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27" w:rsidRPr="00383B1F" w:rsidRDefault="00A36227" w:rsidP="00B574DE">
      <w:pPr>
        <w:shd w:val="clear" w:color="auto" w:fill="FFFFFF"/>
        <w:jc w:val="center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Мережа закладу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134"/>
        <w:gridCol w:w="1418"/>
        <w:gridCol w:w="2126"/>
        <w:gridCol w:w="1667"/>
      </w:tblGrid>
      <w:tr w:rsidR="00B52505" w:rsidTr="00B52505">
        <w:trPr>
          <w:trHeight w:val="591"/>
        </w:trPr>
        <w:tc>
          <w:tcPr>
            <w:tcW w:w="1526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Дошкільні групи</w:t>
            </w:r>
          </w:p>
        </w:tc>
        <w:tc>
          <w:tcPr>
            <w:tcW w:w="1984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Вихователі</w:t>
            </w:r>
          </w:p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дошкільних груп</w:t>
            </w:r>
          </w:p>
        </w:tc>
        <w:tc>
          <w:tcPr>
            <w:tcW w:w="1134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 –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сть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дітей</w:t>
            </w:r>
          </w:p>
        </w:tc>
        <w:tc>
          <w:tcPr>
            <w:tcW w:w="1418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Початкові класи</w:t>
            </w:r>
          </w:p>
        </w:tc>
        <w:tc>
          <w:tcPr>
            <w:tcW w:w="2126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Класоводи</w:t>
            </w:r>
          </w:p>
        </w:tc>
        <w:tc>
          <w:tcPr>
            <w:tcW w:w="1667" w:type="dxa"/>
          </w:tcPr>
          <w:p w:rsidR="00B52505" w:rsidRDefault="00B52505" w:rsidP="00B52505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 – </w:t>
            </w:r>
            <w:proofErr w:type="spellStart"/>
            <w:r>
              <w:rPr>
                <w:rFonts w:eastAsiaTheme="minorHAnsi"/>
                <w:b/>
                <w:lang w:eastAsia="en-US"/>
              </w:rPr>
              <w:t>сть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здобувачів освіти</w:t>
            </w:r>
          </w:p>
        </w:tc>
      </w:tr>
      <w:tr w:rsidR="00B52505" w:rsidTr="00B52505">
        <w:trPr>
          <w:trHeight w:val="300"/>
        </w:trPr>
        <w:tc>
          <w:tcPr>
            <w:tcW w:w="15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І молодша</w:t>
            </w:r>
          </w:p>
        </w:tc>
        <w:tc>
          <w:tcPr>
            <w:tcW w:w="1984" w:type="dxa"/>
          </w:tcPr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Кужелєва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І.В.</w:t>
            </w:r>
          </w:p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Буйніч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С.В.</w:t>
            </w:r>
          </w:p>
        </w:tc>
        <w:tc>
          <w:tcPr>
            <w:tcW w:w="1134" w:type="dxa"/>
          </w:tcPr>
          <w:p w:rsidR="00B52505" w:rsidRPr="00B24ADB" w:rsidRDefault="003F2091" w:rsidP="003F209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418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Васьківська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Г.П.</w:t>
            </w:r>
          </w:p>
        </w:tc>
        <w:tc>
          <w:tcPr>
            <w:tcW w:w="1667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30</w:t>
            </w:r>
          </w:p>
        </w:tc>
      </w:tr>
      <w:tr w:rsidR="00B52505" w:rsidTr="00B52505">
        <w:trPr>
          <w:trHeight w:val="300"/>
        </w:trPr>
        <w:tc>
          <w:tcPr>
            <w:tcW w:w="15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ІІ молодша</w:t>
            </w:r>
          </w:p>
        </w:tc>
        <w:tc>
          <w:tcPr>
            <w:tcW w:w="1984" w:type="dxa"/>
          </w:tcPr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Панасюк Ю.С.</w:t>
            </w:r>
          </w:p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Буйніч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С.В.</w:t>
            </w:r>
          </w:p>
        </w:tc>
        <w:tc>
          <w:tcPr>
            <w:tcW w:w="1134" w:type="dxa"/>
          </w:tcPr>
          <w:p w:rsidR="00B52505" w:rsidRPr="00B24ADB" w:rsidRDefault="003F2091" w:rsidP="003F209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18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Каленюк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Л.П.</w:t>
            </w:r>
          </w:p>
        </w:tc>
        <w:tc>
          <w:tcPr>
            <w:tcW w:w="1667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26</w:t>
            </w:r>
          </w:p>
        </w:tc>
      </w:tr>
      <w:tr w:rsidR="00B52505" w:rsidTr="00B52505">
        <w:trPr>
          <w:trHeight w:val="300"/>
        </w:trPr>
        <w:tc>
          <w:tcPr>
            <w:tcW w:w="15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Середня</w:t>
            </w:r>
          </w:p>
        </w:tc>
        <w:tc>
          <w:tcPr>
            <w:tcW w:w="1984" w:type="dxa"/>
          </w:tcPr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Ковальчук О.Г.</w:t>
            </w:r>
          </w:p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Опанасюк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С.І.</w:t>
            </w:r>
          </w:p>
        </w:tc>
        <w:tc>
          <w:tcPr>
            <w:tcW w:w="1134" w:type="dxa"/>
          </w:tcPr>
          <w:p w:rsidR="00B52505" w:rsidRPr="00B24ADB" w:rsidRDefault="003F2091" w:rsidP="003F209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418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Мельник Т.О.</w:t>
            </w:r>
          </w:p>
        </w:tc>
        <w:tc>
          <w:tcPr>
            <w:tcW w:w="1667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28</w:t>
            </w:r>
          </w:p>
        </w:tc>
      </w:tr>
      <w:tr w:rsidR="00B52505" w:rsidTr="00B52505">
        <w:trPr>
          <w:trHeight w:val="300"/>
        </w:trPr>
        <w:tc>
          <w:tcPr>
            <w:tcW w:w="15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Старша</w:t>
            </w:r>
          </w:p>
        </w:tc>
        <w:tc>
          <w:tcPr>
            <w:tcW w:w="1984" w:type="dxa"/>
          </w:tcPr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Пащеко Т.М.</w:t>
            </w:r>
          </w:p>
          <w:p w:rsidR="00B52505" w:rsidRPr="00B24ADB" w:rsidRDefault="00B52505" w:rsidP="003F2091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Левчук І.М.</w:t>
            </w:r>
          </w:p>
        </w:tc>
        <w:tc>
          <w:tcPr>
            <w:tcW w:w="1134" w:type="dxa"/>
          </w:tcPr>
          <w:p w:rsidR="00B52505" w:rsidRPr="00B24ADB" w:rsidRDefault="003F2091" w:rsidP="003F209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418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26" w:type="dxa"/>
          </w:tcPr>
          <w:p w:rsidR="00B52505" w:rsidRPr="00B24ADB" w:rsidRDefault="00B52505" w:rsidP="00A36227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B24ADB">
              <w:rPr>
                <w:rFonts w:eastAsiaTheme="minorHAnsi"/>
                <w:lang w:eastAsia="en-US"/>
              </w:rPr>
              <w:t>Кузьмінчук</w:t>
            </w:r>
            <w:proofErr w:type="spellEnd"/>
            <w:r w:rsidRPr="00B24ADB">
              <w:rPr>
                <w:rFonts w:eastAsiaTheme="minorHAnsi"/>
                <w:lang w:eastAsia="en-US"/>
              </w:rPr>
              <w:t xml:space="preserve"> Н.В.</w:t>
            </w:r>
          </w:p>
        </w:tc>
        <w:tc>
          <w:tcPr>
            <w:tcW w:w="1667" w:type="dxa"/>
          </w:tcPr>
          <w:p w:rsidR="00B52505" w:rsidRPr="00B24ADB" w:rsidRDefault="00B52505" w:rsidP="00B52505">
            <w:pPr>
              <w:jc w:val="center"/>
              <w:rPr>
                <w:rFonts w:eastAsiaTheme="minorHAnsi"/>
                <w:lang w:eastAsia="en-US"/>
              </w:rPr>
            </w:pPr>
            <w:r w:rsidRPr="00B24ADB">
              <w:rPr>
                <w:rFonts w:eastAsiaTheme="minorHAnsi"/>
                <w:lang w:eastAsia="en-US"/>
              </w:rPr>
              <w:t>19</w:t>
            </w:r>
          </w:p>
        </w:tc>
      </w:tr>
    </w:tbl>
    <w:p w:rsidR="00A36227" w:rsidRPr="00D92FFD" w:rsidRDefault="00A36227" w:rsidP="00A36227"/>
    <w:p w:rsidR="00BC7901" w:rsidRDefault="00004424" w:rsidP="00B574DE">
      <w:pPr>
        <w:jc w:val="center"/>
        <w:rPr>
          <w:b/>
          <w:i/>
          <w:sz w:val="28"/>
          <w:szCs w:val="28"/>
        </w:rPr>
      </w:pPr>
      <w:r w:rsidRPr="002E403C">
        <w:rPr>
          <w:b/>
          <w:i/>
          <w:sz w:val="28"/>
          <w:szCs w:val="28"/>
        </w:rPr>
        <w:t>Кадрове забезпечення</w:t>
      </w:r>
    </w:p>
    <w:p w:rsidR="00B24ADB" w:rsidRPr="00DD2260" w:rsidRDefault="00B24ADB" w:rsidP="00B24ADB">
      <w:pPr>
        <w:rPr>
          <w:b/>
          <w:i/>
          <w:sz w:val="22"/>
          <w:szCs w:val="22"/>
        </w:rPr>
      </w:pPr>
      <w:r w:rsidRPr="00DD2260">
        <w:rPr>
          <w:b/>
          <w:i/>
          <w:sz w:val="22"/>
          <w:szCs w:val="22"/>
        </w:rPr>
        <w:t>Кількісний склад педагогічних працівників</w:t>
      </w:r>
    </w:p>
    <w:tbl>
      <w:tblPr>
        <w:tblStyle w:val="ab"/>
        <w:tblW w:w="9925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2268"/>
        <w:gridCol w:w="1879"/>
      </w:tblGrid>
      <w:tr w:rsidR="00B24ADB" w:rsidTr="00DD2260">
        <w:trPr>
          <w:trHeight w:val="698"/>
        </w:trPr>
        <w:tc>
          <w:tcPr>
            <w:tcW w:w="1809" w:type="dxa"/>
          </w:tcPr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Усього</w:t>
            </w:r>
          </w:p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працівників</w:t>
            </w:r>
          </w:p>
        </w:tc>
        <w:tc>
          <w:tcPr>
            <w:tcW w:w="2268" w:type="dxa"/>
          </w:tcPr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Директор</w:t>
            </w:r>
          </w:p>
        </w:tc>
        <w:tc>
          <w:tcPr>
            <w:tcW w:w="1701" w:type="dxa"/>
          </w:tcPr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Вихователь - методист</w:t>
            </w:r>
          </w:p>
        </w:tc>
        <w:tc>
          <w:tcPr>
            <w:tcW w:w="2268" w:type="dxa"/>
          </w:tcPr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Вихователі дошкільних груп</w:t>
            </w:r>
          </w:p>
        </w:tc>
        <w:tc>
          <w:tcPr>
            <w:tcW w:w="1879" w:type="dxa"/>
          </w:tcPr>
          <w:p w:rsidR="00B24ADB" w:rsidRPr="00DD2260" w:rsidRDefault="00B24ADB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Музичний керівник</w:t>
            </w:r>
          </w:p>
        </w:tc>
      </w:tr>
      <w:tr w:rsidR="00DD2260" w:rsidTr="00DD2260">
        <w:trPr>
          <w:trHeight w:val="229"/>
        </w:trPr>
        <w:tc>
          <w:tcPr>
            <w:tcW w:w="1809" w:type="dxa"/>
            <w:vMerge w:val="restart"/>
          </w:tcPr>
          <w:p w:rsidR="00DD2260" w:rsidRDefault="00DD2260" w:rsidP="00DD2260">
            <w:pPr>
              <w:jc w:val="center"/>
            </w:pPr>
          </w:p>
          <w:p w:rsidR="00DD2260" w:rsidRDefault="00BC7901" w:rsidP="00DD2260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DD2260" w:rsidRDefault="00DD2260" w:rsidP="00DD2260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DD2260" w:rsidRDefault="00DD2260" w:rsidP="00DD226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D2260" w:rsidRDefault="00BC7901" w:rsidP="00DD2260">
            <w:pPr>
              <w:jc w:val="center"/>
            </w:pPr>
            <w:r>
              <w:t>5</w:t>
            </w:r>
          </w:p>
        </w:tc>
        <w:tc>
          <w:tcPr>
            <w:tcW w:w="1879" w:type="dxa"/>
          </w:tcPr>
          <w:p w:rsidR="00DD2260" w:rsidRDefault="00DD2260" w:rsidP="00DD2260">
            <w:pPr>
              <w:jc w:val="center"/>
            </w:pPr>
            <w:r>
              <w:t>1</w:t>
            </w:r>
          </w:p>
        </w:tc>
      </w:tr>
      <w:tr w:rsidR="00DD2260" w:rsidTr="00DD2260">
        <w:trPr>
          <w:trHeight w:val="229"/>
        </w:trPr>
        <w:tc>
          <w:tcPr>
            <w:tcW w:w="1809" w:type="dxa"/>
            <w:vMerge/>
          </w:tcPr>
          <w:p w:rsidR="00DD2260" w:rsidRDefault="00DD2260" w:rsidP="00B24ADB"/>
        </w:tc>
        <w:tc>
          <w:tcPr>
            <w:tcW w:w="2268" w:type="dxa"/>
          </w:tcPr>
          <w:p w:rsidR="00DD2260" w:rsidRPr="00DD2260" w:rsidRDefault="00DD2260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Вчителі початкових класів</w:t>
            </w:r>
          </w:p>
        </w:tc>
        <w:tc>
          <w:tcPr>
            <w:tcW w:w="1701" w:type="dxa"/>
          </w:tcPr>
          <w:p w:rsidR="00DD2260" w:rsidRPr="00DD2260" w:rsidRDefault="00DD2260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Вихователі ГПД</w:t>
            </w:r>
          </w:p>
        </w:tc>
        <w:tc>
          <w:tcPr>
            <w:tcW w:w="2268" w:type="dxa"/>
          </w:tcPr>
          <w:p w:rsidR="00DD2260" w:rsidRPr="00DD2260" w:rsidRDefault="00DD2260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Вчитель - логопед</w:t>
            </w:r>
          </w:p>
        </w:tc>
        <w:tc>
          <w:tcPr>
            <w:tcW w:w="1879" w:type="dxa"/>
          </w:tcPr>
          <w:p w:rsidR="00DD2260" w:rsidRPr="00DD2260" w:rsidRDefault="00DD2260" w:rsidP="00DD2260">
            <w:pPr>
              <w:jc w:val="center"/>
              <w:rPr>
                <w:b/>
              </w:rPr>
            </w:pPr>
            <w:r w:rsidRPr="00DD2260">
              <w:rPr>
                <w:b/>
              </w:rPr>
              <w:t>Практичний психолог</w:t>
            </w:r>
          </w:p>
        </w:tc>
      </w:tr>
      <w:tr w:rsidR="00DD2260" w:rsidTr="00DD2260">
        <w:trPr>
          <w:trHeight w:val="229"/>
        </w:trPr>
        <w:tc>
          <w:tcPr>
            <w:tcW w:w="1809" w:type="dxa"/>
            <w:vMerge/>
          </w:tcPr>
          <w:p w:rsidR="00DD2260" w:rsidRDefault="00DD2260" w:rsidP="00B24ADB"/>
        </w:tc>
        <w:tc>
          <w:tcPr>
            <w:tcW w:w="2268" w:type="dxa"/>
          </w:tcPr>
          <w:p w:rsidR="00DD2260" w:rsidRDefault="00DD2260" w:rsidP="00DD226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DD2260" w:rsidRDefault="00DD2260" w:rsidP="00DD2260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D2260" w:rsidRDefault="00DD2260" w:rsidP="00DD2260">
            <w:pPr>
              <w:jc w:val="center"/>
            </w:pPr>
            <w:r>
              <w:t>1</w:t>
            </w:r>
          </w:p>
        </w:tc>
        <w:tc>
          <w:tcPr>
            <w:tcW w:w="1879" w:type="dxa"/>
          </w:tcPr>
          <w:p w:rsidR="00DD2260" w:rsidRDefault="00DD2260" w:rsidP="00DD2260">
            <w:pPr>
              <w:jc w:val="center"/>
            </w:pPr>
            <w:r>
              <w:t>1</w:t>
            </w:r>
          </w:p>
        </w:tc>
      </w:tr>
    </w:tbl>
    <w:p w:rsidR="00DD2260" w:rsidRDefault="00DD2260" w:rsidP="00B24ADB"/>
    <w:p w:rsidR="00DD2260" w:rsidRPr="00DD2260" w:rsidRDefault="00DD2260" w:rsidP="00B24ADB">
      <w:pPr>
        <w:rPr>
          <w:b/>
          <w:i/>
        </w:rPr>
      </w:pPr>
      <w:proofErr w:type="spellStart"/>
      <w:r w:rsidRPr="00DD2260">
        <w:rPr>
          <w:b/>
          <w:i/>
        </w:rPr>
        <w:t>Освітньо</w:t>
      </w:r>
      <w:proofErr w:type="spellEnd"/>
      <w:r w:rsidRPr="00DD2260">
        <w:rPr>
          <w:b/>
          <w:i/>
        </w:rPr>
        <w:t xml:space="preserve"> – кваліфікаційний </w:t>
      </w:r>
      <w:r>
        <w:rPr>
          <w:b/>
          <w:i/>
        </w:rPr>
        <w:t>рівень педагогічних працівників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DD2260" w:rsidTr="00DC29A8">
        <w:tc>
          <w:tcPr>
            <w:tcW w:w="1971" w:type="dxa"/>
            <w:vMerge w:val="restart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Усього працівників</w:t>
            </w:r>
          </w:p>
        </w:tc>
        <w:tc>
          <w:tcPr>
            <w:tcW w:w="7884" w:type="dxa"/>
            <w:gridSpan w:val="4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Освіта</w:t>
            </w:r>
          </w:p>
        </w:tc>
      </w:tr>
      <w:tr w:rsidR="00DD2260" w:rsidTr="00DD2260">
        <w:tc>
          <w:tcPr>
            <w:tcW w:w="1971" w:type="dxa"/>
            <w:vMerge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Магістр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Вища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Незакінчена вища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Середня спеціальна</w:t>
            </w:r>
          </w:p>
        </w:tc>
      </w:tr>
      <w:tr w:rsidR="00DD2260" w:rsidTr="00DD2260">
        <w:tc>
          <w:tcPr>
            <w:tcW w:w="1971" w:type="dxa"/>
            <w:vMerge w:val="restart"/>
          </w:tcPr>
          <w:p w:rsidR="00BC7901" w:rsidRDefault="00BC7901" w:rsidP="00DD2260">
            <w:pPr>
              <w:jc w:val="center"/>
            </w:pPr>
          </w:p>
          <w:p w:rsidR="00BC7901" w:rsidRDefault="00BC7901" w:rsidP="00DD2260">
            <w:pPr>
              <w:jc w:val="center"/>
            </w:pPr>
          </w:p>
          <w:p w:rsidR="00BC7901" w:rsidRDefault="00BC7901" w:rsidP="00DD2260">
            <w:pPr>
              <w:jc w:val="center"/>
            </w:pPr>
          </w:p>
          <w:p w:rsidR="00DD2260" w:rsidRDefault="00BC7901" w:rsidP="00DD2260">
            <w:pPr>
              <w:jc w:val="center"/>
            </w:pPr>
            <w:r>
              <w:t>16</w:t>
            </w:r>
          </w:p>
        </w:tc>
        <w:tc>
          <w:tcPr>
            <w:tcW w:w="1971" w:type="dxa"/>
          </w:tcPr>
          <w:p w:rsidR="00DD2260" w:rsidRDefault="00BC7901" w:rsidP="00DD2260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DD2260" w:rsidRDefault="00BC7901" w:rsidP="00DD2260">
            <w:pPr>
              <w:jc w:val="center"/>
            </w:pPr>
            <w:r>
              <w:t>10</w:t>
            </w:r>
          </w:p>
        </w:tc>
        <w:tc>
          <w:tcPr>
            <w:tcW w:w="1971" w:type="dxa"/>
          </w:tcPr>
          <w:p w:rsidR="00DD2260" w:rsidRDefault="00BC7901" w:rsidP="00DD2260">
            <w:pPr>
              <w:jc w:val="center"/>
            </w:pPr>
            <w:r>
              <w:t>3</w:t>
            </w:r>
          </w:p>
        </w:tc>
        <w:tc>
          <w:tcPr>
            <w:tcW w:w="1971" w:type="dxa"/>
          </w:tcPr>
          <w:p w:rsidR="00DD2260" w:rsidRDefault="00BC7901" w:rsidP="00DD2260">
            <w:pPr>
              <w:jc w:val="center"/>
            </w:pPr>
            <w:r>
              <w:t>-</w:t>
            </w:r>
          </w:p>
        </w:tc>
      </w:tr>
      <w:tr w:rsidR="00DD2260" w:rsidTr="00DC29A8">
        <w:tc>
          <w:tcPr>
            <w:tcW w:w="1971" w:type="dxa"/>
            <w:vMerge/>
          </w:tcPr>
          <w:p w:rsidR="00DD2260" w:rsidRDefault="00DD2260" w:rsidP="00DD2260">
            <w:pPr>
              <w:jc w:val="center"/>
            </w:pPr>
          </w:p>
        </w:tc>
        <w:tc>
          <w:tcPr>
            <w:tcW w:w="7884" w:type="dxa"/>
            <w:gridSpan w:val="4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Категорія</w:t>
            </w:r>
          </w:p>
        </w:tc>
      </w:tr>
      <w:tr w:rsidR="00DD2260" w:rsidTr="00DD2260">
        <w:tc>
          <w:tcPr>
            <w:tcW w:w="1971" w:type="dxa"/>
            <w:vMerge/>
          </w:tcPr>
          <w:p w:rsidR="00DD2260" w:rsidRDefault="00DD2260" w:rsidP="00DD2260">
            <w:pPr>
              <w:jc w:val="center"/>
            </w:pP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Вища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І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ІІ</w:t>
            </w:r>
          </w:p>
        </w:tc>
        <w:tc>
          <w:tcPr>
            <w:tcW w:w="1971" w:type="dxa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Спеціаліст</w:t>
            </w:r>
          </w:p>
        </w:tc>
      </w:tr>
      <w:tr w:rsidR="008830A0" w:rsidTr="00DD2260">
        <w:tc>
          <w:tcPr>
            <w:tcW w:w="1971" w:type="dxa"/>
            <w:vMerge/>
          </w:tcPr>
          <w:p w:rsidR="008830A0" w:rsidRDefault="008830A0" w:rsidP="00DD2260">
            <w:pPr>
              <w:jc w:val="center"/>
            </w:pPr>
          </w:p>
        </w:tc>
        <w:tc>
          <w:tcPr>
            <w:tcW w:w="1971" w:type="dxa"/>
          </w:tcPr>
          <w:p w:rsidR="008830A0" w:rsidRDefault="00BC7901" w:rsidP="00DD2260">
            <w:pPr>
              <w:jc w:val="center"/>
            </w:pPr>
            <w:r>
              <w:t>5</w:t>
            </w:r>
          </w:p>
        </w:tc>
        <w:tc>
          <w:tcPr>
            <w:tcW w:w="1971" w:type="dxa"/>
          </w:tcPr>
          <w:p w:rsidR="008830A0" w:rsidRDefault="00BC7901" w:rsidP="00DD2260">
            <w:pPr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8830A0" w:rsidRDefault="00BC7901" w:rsidP="00DD2260">
            <w:pPr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8830A0" w:rsidRDefault="00BC7901" w:rsidP="00DD2260">
            <w:pPr>
              <w:jc w:val="center"/>
            </w:pPr>
            <w:r>
              <w:t>7</w:t>
            </w:r>
          </w:p>
        </w:tc>
      </w:tr>
      <w:tr w:rsidR="00DD2260" w:rsidTr="00DC29A8">
        <w:tc>
          <w:tcPr>
            <w:tcW w:w="1971" w:type="dxa"/>
            <w:vMerge/>
          </w:tcPr>
          <w:p w:rsidR="00DD2260" w:rsidRDefault="00DD2260" w:rsidP="00DD2260">
            <w:pPr>
              <w:jc w:val="center"/>
            </w:pPr>
          </w:p>
        </w:tc>
        <w:tc>
          <w:tcPr>
            <w:tcW w:w="7884" w:type="dxa"/>
            <w:gridSpan w:val="4"/>
          </w:tcPr>
          <w:p w:rsidR="00DD2260" w:rsidRPr="00BC7901" w:rsidRDefault="00DD2260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Педагогічне звання</w:t>
            </w:r>
          </w:p>
        </w:tc>
      </w:tr>
      <w:tr w:rsidR="00DD2260" w:rsidTr="00DC29A8">
        <w:tc>
          <w:tcPr>
            <w:tcW w:w="1971" w:type="dxa"/>
            <w:vMerge/>
          </w:tcPr>
          <w:p w:rsidR="00DD2260" w:rsidRDefault="00DD2260" w:rsidP="00DD2260">
            <w:pPr>
              <w:jc w:val="center"/>
            </w:pPr>
          </w:p>
        </w:tc>
        <w:tc>
          <w:tcPr>
            <w:tcW w:w="3942" w:type="dxa"/>
            <w:gridSpan w:val="2"/>
          </w:tcPr>
          <w:p w:rsidR="00DD2260" w:rsidRPr="00BC7901" w:rsidRDefault="00BC7901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Старший вчитель</w:t>
            </w:r>
          </w:p>
        </w:tc>
        <w:tc>
          <w:tcPr>
            <w:tcW w:w="3942" w:type="dxa"/>
            <w:gridSpan w:val="2"/>
          </w:tcPr>
          <w:p w:rsidR="00DD2260" w:rsidRPr="00BC7901" w:rsidRDefault="00BC7901" w:rsidP="00DD2260">
            <w:pPr>
              <w:jc w:val="center"/>
              <w:rPr>
                <w:b/>
              </w:rPr>
            </w:pPr>
            <w:r w:rsidRPr="00BC7901">
              <w:rPr>
                <w:b/>
              </w:rPr>
              <w:t>Вихователь - методист</w:t>
            </w:r>
          </w:p>
        </w:tc>
      </w:tr>
      <w:tr w:rsidR="00DD2260" w:rsidTr="00DC29A8">
        <w:tc>
          <w:tcPr>
            <w:tcW w:w="1971" w:type="dxa"/>
            <w:vMerge/>
          </w:tcPr>
          <w:p w:rsidR="00DD2260" w:rsidRDefault="00DD2260" w:rsidP="00DD2260">
            <w:pPr>
              <w:jc w:val="center"/>
            </w:pPr>
          </w:p>
        </w:tc>
        <w:tc>
          <w:tcPr>
            <w:tcW w:w="3942" w:type="dxa"/>
            <w:gridSpan w:val="2"/>
          </w:tcPr>
          <w:p w:rsidR="00DD2260" w:rsidRDefault="00BC7901" w:rsidP="00DD2260">
            <w:pPr>
              <w:jc w:val="center"/>
            </w:pPr>
            <w:r>
              <w:t>2</w:t>
            </w:r>
          </w:p>
        </w:tc>
        <w:tc>
          <w:tcPr>
            <w:tcW w:w="3942" w:type="dxa"/>
            <w:gridSpan w:val="2"/>
          </w:tcPr>
          <w:p w:rsidR="00DD2260" w:rsidRDefault="00BC7901" w:rsidP="00DD2260">
            <w:pPr>
              <w:jc w:val="center"/>
            </w:pPr>
            <w:r>
              <w:t>1</w:t>
            </w:r>
          </w:p>
        </w:tc>
      </w:tr>
    </w:tbl>
    <w:p w:rsidR="00DC29A8" w:rsidRDefault="00DC29A8" w:rsidP="00B24ADB"/>
    <w:p w:rsidR="00DC29A8" w:rsidRPr="00B574DE" w:rsidRDefault="00DC29A8" w:rsidP="00B24ADB">
      <w:pPr>
        <w:rPr>
          <w:b/>
          <w:i/>
        </w:rPr>
      </w:pPr>
      <w:r w:rsidRPr="00DC29A8">
        <w:rPr>
          <w:b/>
          <w:i/>
        </w:rPr>
        <w:t>Підвищення кваліфікації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4381"/>
      </w:tblGrid>
      <w:tr w:rsidR="00DC29A8" w:rsidTr="00B574DE">
        <w:trPr>
          <w:trHeight w:val="320"/>
        </w:trPr>
        <w:tc>
          <w:tcPr>
            <w:tcW w:w="2093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ПІП працівника</w:t>
            </w:r>
          </w:p>
        </w:tc>
        <w:tc>
          <w:tcPr>
            <w:tcW w:w="3260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Посада</w:t>
            </w:r>
          </w:p>
        </w:tc>
        <w:tc>
          <w:tcPr>
            <w:tcW w:w="4381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Категорія курсів</w:t>
            </w:r>
          </w:p>
        </w:tc>
      </w:tr>
      <w:tr w:rsidR="00DC29A8" w:rsidTr="00B574DE">
        <w:trPr>
          <w:trHeight w:val="292"/>
        </w:trPr>
        <w:tc>
          <w:tcPr>
            <w:tcW w:w="2093" w:type="dxa"/>
          </w:tcPr>
          <w:p w:rsidR="00DC29A8" w:rsidRDefault="00DC29A8" w:rsidP="00B24ADB">
            <w:proofErr w:type="spellStart"/>
            <w:r>
              <w:t>Буйніч</w:t>
            </w:r>
            <w:proofErr w:type="spellEnd"/>
            <w:r>
              <w:t xml:space="preserve"> С.В.</w:t>
            </w:r>
          </w:p>
        </w:tc>
        <w:tc>
          <w:tcPr>
            <w:tcW w:w="3260" w:type="dxa"/>
          </w:tcPr>
          <w:p w:rsidR="00DC29A8" w:rsidRDefault="00DC29A8" w:rsidP="00B24ADB">
            <w:r>
              <w:t>вихователь - методист</w:t>
            </w:r>
          </w:p>
        </w:tc>
        <w:tc>
          <w:tcPr>
            <w:tcW w:w="4381" w:type="dxa"/>
          </w:tcPr>
          <w:p w:rsidR="00DC29A8" w:rsidRDefault="00B574DE" w:rsidP="00B24ADB">
            <w:r>
              <w:t>вихователів закладів дошкільної освіти</w:t>
            </w:r>
          </w:p>
        </w:tc>
      </w:tr>
      <w:tr w:rsidR="00DC29A8" w:rsidTr="00B574DE">
        <w:trPr>
          <w:trHeight w:val="267"/>
        </w:trPr>
        <w:tc>
          <w:tcPr>
            <w:tcW w:w="2093" w:type="dxa"/>
          </w:tcPr>
          <w:p w:rsidR="00DC29A8" w:rsidRDefault="00DC29A8" w:rsidP="00B24ADB">
            <w:proofErr w:type="spellStart"/>
            <w:r>
              <w:t>Владімірова</w:t>
            </w:r>
            <w:proofErr w:type="spellEnd"/>
            <w:r>
              <w:t xml:space="preserve"> С.А.</w:t>
            </w:r>
          </w:p>
        </w:tc>
        <w:tc>
          <w:tcPr>
            <w:tcW w:w="3260" w:type="dxa"/>
          </w:tcPr>
          <w:p w:rsidR="00DC29A8" w:rsidRDefault="00DC29A8" w:rsidP="00B24ADB">
            <w:r>
              <w:t>директор</w:t>
            </w:r>
          </w:p>
        </w:tc>
        <w:tc>
          <w:tcPr>
            <w:tcW w:w="4381" w:type="dxa"/>
          </w:tcPr>
          <w:p w:rsidR="00DC29A8" w:rsidRDefault="00B574DE" w:rsidP="00B24ADB">
            <w:r>
              <w:t>вчителів початкових класів, тренінг за програмою вчителів мистецьких дисциплін</w:t>
            </w:r>
          </w:p>
        </w:tc>
      </w:tr>
      <w:tr w:rsidR="00DC29A8" w:rsidTr="00B574DE">
        <w:trPr>
          <w:trHeight w:val="282"/>
        </w:trPr>
        <w:tc>
          <w:tcPr>
            <w:tcW w:w="2093" w:type="dxa"/>
          </w:tcPr>
          <w:p w:rsidR="00DC29A8" w:rsidRDefault="00DC29A8" w:rsidP="00B24ADB">
            <w:r>
              <w:t>Ковальчук О.Г.</w:t>
            </w:r>
          </w:p>
        </w:tc>
        <w:tc>
          <w:tcPr>
            <w:tcW w:w="3260" w:type="dxa"/>
          </w:tcPr>
          <w:p w:rsidR="00DC29A8" w:rsidRDefault="00DC29A8" w:rsidP="00B24ADB">
            <w:r>
              <w:t>вихователь дошкільної групи</w:t>
            </w:r>
          </w:p>
        </w:tc>
        <w:tc>
          <w:tcPr>
            <w:tcW w:w="4381" w:type="dxa"/>
          </w:tcPr>
          <w:p w:rsidR="00DC29A8" w:rsidRDefault="00B574DE" w:rsidP="00B24ADB">
            <w:r>
              <w:t>в</w:t>
            </w:r>
            <w:r w:rsidR="00DC433D">
              <w:t>ихователів закладів дошкільної освіти</w:t>
            </w:r>
          </w:p>
        </w:tc>
      </w:tr>
      <w:tr w:rsidR="00DC29A8" w:rsidTr="00B574DE">
        <w:trPr>
          <w:trHeight w:val="267"/>
        </w:trPr>
        <w:tc>
          <w:tcPr>
            <w:tcW w:w="2093" w:type="dxa"/>
          </w:tcPr>
          <w:p w:rsidR="00DC29A8" w:rsidRDefault="00DC29A8" w:rsidP="00B24ADB">
            <w:proofErr w:type="spellStart"/>
            <w:r>
              <w:t>Кузьмінчук</w:t>
            </w:r>
            <w:proofErr w:type="spellEnd"/>
            <w:r>
              <w:t xml:space="preserve"> Н.В.</w:t>
            </w:r>
          </w:p>
        </w:tc>
        <w:tc>
          <w:tcPr>
            <w:tcW w:w="3260" w:type="dxa"/>
          </w:tcPr>
          <w:p w:rsidR="00DC29A8" w:rsidRDefault="00DC29A8" w:rsidP="00B24ADB">
            <w:r>
              <w:t>вчитель початкових класів</w:t>
            </w:r>
          </w:p>
        </w:tc>
        <w:tc>
          <w:tcPr>
            <w:tcW w:w="4381" w:type="dxa"/>
          </w:tcPr>
          <w:p w:rsidR="00DC29A8" w:rsidRDefault="00B574DE" w:rsidP="00B24ADB">
            <w:r>
              <w:t>вчителів початкових класів НУШ</w:t>
            </w:r>
          </w:p>
        </w:tc>
      </w:tr>
      <w:tr w:rsidR="00DC29A8" w:rsidTr="00B574DE">
        <w:trPr>
          <w:trHeight w:val="267"/>
        </w:trPr>
        <w:tc>
          <w:tcPr>
            <w:tcW w:w="2093" w:type="dxa"/>
          </w:tcPr>
          <w:p w:rsidR="00DC29A8" w:rsidRDefault="00DC29A8" w:rsidP="00B24ADB">
            <w:r>
              <w:t>Мельник Т.О.</w:t>
            </w:r>
          </w:p>
        </w:tc>
        <w:tc>
          <w:tcPr>
            <w:tcW w:w="3260" w:type="dxa"/>
          </w:tcPr>
          <w:p w:rsidR="00DC29A8" w:rsidRDefault="00DC29A8" w:rsidP="00B24ADB">
            <w:r>
              <w:t>вчитель початкових класів</w:t>
            </w:r>
          </w:p>
        </w:tc>
        <w:tc>
          <w:tcPr>
            <w:tcW w:w="4381" w:type="dxa"/>
          </w:tcPr>
          <w:p w:rsidR="00DC29A8" w:rsidRDefault="00B574DE" w:rsidP="00B24ADB">
            <w:r>
              <w:t>в</w:t>
            </w:r>
            <w:r w:rsidR="00DC433D">
              <w:t>чителів початкових класів</w:t>
            </w:r>
            <w:r>
              <w:t>,</w:t>
            </w:r>
          </w:p>
          <w:p w:rsidR="00B574DE" w:rsidRDefault="00B574DE" w:rsidP="00B24ADB">
            <w:r>
              <w:t>вчителів початкових класів НУШ</w:t>
            </w:r>
          </w:p>
        </w:tc>
      </w:tr>
      <w:tr w:rsidR="00DC29A8" w:rsidTr="00B574DE">
        <w:trPr>
          <w:trHeight w:val="267"/>
        </w:trPr>
        <w:tc>
          <w:tcPr>
            <w:tcW w:w="2093" w:type="dxa"/>
          </w:tcPr>
          <w:p w:rsidR="00DC29A8" w:rsidRDefault="00DC29A8" w:rsidP="00B24ADB">
            <w:proofErr w:type="spellStart"/>
            <w:r>
              <w:t>Опанасюк</w:t>
            </w:r>
            <w:proofErr w:type="spellEnd"/>
            <w:r>
              <w:t xml:space="preserve"> С.І.</w:t>
            </w:r>
          </w:p>
        </w:tc>
        <w:tc>
          <w:tcPr>
            <w:tcW w:w="3260" w:type="dxa"/>
          </w:tcPr>
          <w:p w:rsidR="00DC29A8" w:rsidRDefault="00DC29A8" w:rsidP="00B24ADB">
            <w:r>
              <w:t>практичний психолог</w:t>
            </w:r>
          </w:p>
        </w:tc>
        <w:tc>
          <w:tcPr>
            <w:tcW w:w="4381" w:type="dxa"/>
          </w:tcPr>
          <w:p w:rsidR="00DC29A8" w:rsidRDefault="00B574DE" w:rsidP="00B24ADB">
            <w:r>
              <w:t>п</w:t>
            </w:r>
            <w:r w:rsidR="00DC433D">
              <w:t>рактичних психологів</w:t>
            </w:r>
          </w:p>
        </w:tc>
      </w:tr>
    </w:tbl>
    <w:p w:rsidR="00B574DE" w:rsidRDefault="00B574DE" w:rsidP="00B24ADB"/>
    <w:p w:rsidR="00DC29A8" w:rsidRPr="00B574DE" w:rsidRDefault="00DC29A8" w:rsidP="00B24ADB">
      <w:pPr>
        <w:rPr>
          <w:b/>
          <w:i/>
        </w:rPr>
      </w:pPr>
      <w:r w:rsidRPr="00DC29A8">
        <w:rPr>
          <w:b/>
          <w:i/>
        </w:rPr>
        <w:t>Атестація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404"/>
      </w:tblGrid>
      <w:tr w:rsidR="00DC29A8" w:rsidTr="00B574DE">
        <w:trPr>
          <w:trHeight w:val="262"/>
        </w:trPr>
        <w:tc>
          <w:tcPr>
            <w:tcW w:w="2093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ПІБ працівника</w:t>
            </w:r>
          </w:p>
        </w:tc>
        <w:tc>
          <w:tcPr>
            <w:tcW w:w="2268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Посада</w:t>
            </w:r>
          </w:p>
        </w:tc>
        <w:tc>
          <w:tcPr>
            <w:tcW w:w="5404" w:type="dxa"/>
          </w:tcPr>
          <w:p w:rsidR="00DC29A8" w:rsidRPr="00B574DE" w:rsidRDefault="00DC29A8" w:rsidP="00B574DE">
            <w:pPr>
              <w:jc w:val="center"/>
              <w:rPr>
                <w:b/>
              </w:rPr>
            </w:pPr>
            <w:r w:rsidRPr="00B574DE">
              <w:rPr>
                <w:b/>
              </w:rPr>
              <w:t>Рішення атестаційної комісії</w:t>
            </w:r>
          </w:p>
        </w:tc>
      </w:tr>
      <w:tr w:rsidR="00DC29A8" w:rsidTr="00B574DE">
        <w:trPr>
          <w:trHeight w:val="262"/>
        </w:trPr>
        <w:tc>
          <w:tcPr>
            <w:tcW w:w="2093" w:type="dxa"/>
          </w:tcPr>
          <w:p w:rsidR="00DC29A8" w:rsidRDefault="00DC29A8" w:rsidP="00B24ADB">
            <w:proofErr w:type="spellStart"/>
            <w:r>
              <w:t>Владімірова</w:t>
            </w:r>
            <w:proofErr w:type="spellEnd"/>
            <w:r>
              <w:t xml:space="preserve"> С.А.</w:t>
            </w:r>
          </w:p>
        </w:tc>
        <w:tc>
          <w:tcPr>
            <w:tcW w:w="2268" w:type="dxa"/>
          </w:tcPr>
          <w:p w:rsidR="00DC29A8" w:rsidRDefault="00DC29A8" w:rsidP="00B24ADB">
            <w:r>
              <w:t>директор, вчитель початкових класів</w:t>
            </w:r>
          </w:p>
        </w:tc>
        <w:tc>
          <w:tcPr>
            <w:tcW w:w="5404" w:type="dxa"/>
          </w:tcPr>
          <w:p w:rsidR="00DC29A8" w:rsidRDefault="00B574DE" w:rsidP="00B24ADB">
            <w:r>
              <w:t>відповідає раніше присвоєній кваліфікаційній категорії «спеціаліст вищої категорії», раніше присвоєному педагогічному званню «старший вчитель»</w:t>
            </w:r>
          </w:p>
        </w:tc>
      </w:tr>
    </w:tbl>
    <w:p w:rsidR="00DC29A8" w:rsidRDefault="00004424" w:rsidP="00322C6B">
      <w:pPr>
        <w:jc w:val="center"/>
        <w:rPr>
          <w:b/>
          <w:i/>
          <w:sz w:val="28"/>
          <w:szCs w:val="28"/>
        </w:rPr>
      </w:pPr>
      <w:r w:rsidRPr="002E403C">
        <w:rPr>
          <w:b/>
          <w:i/>
          <w:sz w:val="28"/>
          <w:szCs w:val="28"/>
        </w:rPr>
        <w:lastRenderedPageBreak/>
        <w:t>Методична робота</w:t>
      </w:r>
    </w:p>
    <w:p w:rsidR="00C61642" w:rsidRPr="00C61642" w:rsidRDefault="00BE48D3" w:rsidP="00C61642">
      <w:pPr>
        <w:jc w:val="both"/>
      </w:pPr>
      <w:r>
        <w:t xml:space="preserve">     </w:t>
      </w:r>
      <w:r w:rsidR="00C61642" w:rsidRPr="00C61642">
        <w:t>Основними формами методичної роботи з педагогічними працівниками закладу є: педагогічна рада;</w:t>
      </w:r>
    </w:p>
    <w:p w:rsidR="00C61642" w:rsidRPr="00C61642" w:rsidRDefault="00C61642" w:rsidP="00C61642">
      <w:pPr>
        <w:jc w:val="both"/>
      </w:pPr>
      <w:r w:rsidRPr="00C61642">
        <w:t>консультативна робота;</w:t>
      </w:r>
    </w:p>
    <w:p w:rsidR="00C61642" w:rsidRPr="00C61642" w:rsidRDefault="00C61642" w:rsidP="00C61642">
      <w:pPr>
        <w:jc w:val="both"/>
      </w:pPr>
      <w:proofErr w:type="spellStart"/>
      <w:r w:rsidRPr="00C61642">
        <w:t>інструктивно</w:t>
      </w:r>
      <w:proofErr w:type="spellEnd"/>
      <w:r w:rsidRPr="00C61642">
        <w:t xml:space="preserve"> – педагогічні наради;</w:t>
      </w:r>
    </w:p>
    <w:p w:rsidR="00C61642" w:rsidRPr="00C61642" w:rsidRDefault="00C61642" w:rsidP="00C61642">
      <w:pPr>
        <w:jc w:val="both"/>
      </w:pPr>
      <w:r w:rsidRPr="00C61642">
        <w:t>психолого – педагогічні семінари;</w:t>
      </w:r>
    </w:p>
    <w:p w:rsidR="00C61642" w:rsidRPr="00C61642" w:rsidRDefault="00C61642" w:rsidP="00C61642">
      <w:pPr>
        <w:jc w:val="both"/>
      </w:pPr>
      <w:r w:rsidRPr="00C61642">
        <w:t>семінари – практикуми;</w:t>
      </w:r>
    </w:p>
    <w:p w:rsidR="00C61642" w:rsidRDefault="00C61642" w:rsidP="00C61642">
      <w:pPr>
        <w:jc w:val="both"/>
      </w:pPr>
      <w:r w:rsidRPr="00C61642">
        <w:t>тренінги;</w:t>
      </w:r>
    </w:p>
    <w:p w:rsidR="00DC29A8" w:rsidRPr="00C61642" w:rsidRDefault="00DC29A8" w:rsidP="00C61642">
      <w:pPr>
        <w:jc w:val="both"/>
      </w:pPr>
      <w:r>
        <w:t>майстер – класи;</w:t>
      </w:r>
    </w:p>
    <w:p w:rsidR="00FA746D" w:rsidRPr="00ED2C87" w:rsidRDefault="00FA746D" w:rsidP="00C61642">
      <w:pPr>
        <w:jc w:val="both"/>
      </w:pPr>
      <w:r>
        <w:t>самоосвіта та інше.</w:t>
      </w:r>
    </w:p>
    <w:p w:rsidR="001547EE" w:rsidRDefault="00C61642" w:rsidP="00C61642">
      <w:pPr>
        <w:jc w:val="both"/>
        <w:rPr>
          <w:color w:val="000000"/>
          <w:shd w:val="clear" w:color="auto" w:fill="FFFFFF"/>
        </w:rPr>
      </w:pPr>
      <w:r w:rsidRPr="00C61642">
        <w:t xml:space="preserve"> </w:t>
      </w:r>
      <w:r w:rsidR="00F32997">
        <w:t xml:space="preserve">   </w:t>
      </w:r>
      <w:r w:rsidRPr="00C61642">
        <w:t xml:space="preserve">   Педагоги закладу активно залучаються до роботи у міських семінарах, засіданнях творчих груп, науково-практичних конференціях тощо. Приймають участь в обласній виставці педагогічних ідей «Освіта Хмельниччини </w:t>
      </w:r>
      <w:r>
        <w:t>на</w:t>
      </w:r>
      <w:r w:rsidR="00322C6B">
        <w:t xml:space="preserve"> шляхах реформування».</w:t>
      </w:r>
      <w:r w:rsidR="00322C6B" w:rsidRPr="00322C6B">
        <w:rPr>
          <w:color w:val="1D2129"/>
          <w:shd w:val="clear" w:color="auto" w:fill="FFFFFF"/>
        </w:rPr>
        <w:t xml:space="preserve"> </w:t>
      </w:r>
      <w:r w:rsidR="00322C6B">
        <w:rPr>
          <w:color w:val="1D2129"/>
          <w:shd w:val="clear" w:color="auto" w:fill="FFFFFF"/>
        </w:rPr>
        <w:t>Д</w:t>
      </w:r>
      <w:r w:rsidR="00322C6B">
        <w:rPr>
          <w:color w:val="000000"/>
          <w:shd w:val="clear" w:color="auto" w:fill="FFFFFF"/>
        </w:rPr>
        <w:t xml:space="preserve">іляться досвідом роботи на власних сайтах: </w:t>
      </w:r>
      <w:proofErr w:type="spellStart"/>
      <w:r w:rsidR="00322C6B">
        <w:rPr>
          <w:color w:val="000000"/>
          <w:shd w:val="clear" w:color="auto" w:fill="FFFFFF"/>
        </w:rPr>
        <w:t>Буйніч</w:t>
      </w:r>
      <w:proofErr w:type="spellEnd"/>
      <w:r w:rsidR="00322C6B">
        <w:rPr>
          <w:color w:val="000000"/>
          <w:shd w:val="clear" w:color="auto" w:fill="FFFFFF"/>
        </w:rPr>
        <w:t xml:space="preserve"> С.В., </w:t>
      </w:r>
      <w:proofErr w:type="spellStart"/>
      <w:r w:rsidR="00322C6B">
        <w:rPr>
          <w:color w:val="000000"/>
          <w:shd w:val="clear" w:color="auto" w:fill="FFFFFF"/>
        </w:rPr>
        <w:t>Васьківська</w:t>
      </w:r>
      <w:proofErr w:type="spellEnd"/>
      <w:r w:rsidR="00322C6B">
        <w:rPr>
          <w:color w:val="000000"/>
          <w:shd w:val="clear" w:color="auto" w:fill="FFFFFF"/>
        </w:rPr>
        <w:t xml:space="preserve"> Г.П., </w:t>
      </w:r>
      <w:proofErr w:type="spellStart"/>
      <w:r w:rsidR="00322C6B">
        <w:rPr>
          <w:color w:val="000000"/>
          <w:shd w:val="clear" w:color="auto" w:fill="FFFFFF"/>
        </w:rPr>
        <w:t>Каленюк</w:t>
      </w:r>
      <w:proofErr w:type="spellEnd"/>
      <w:r w:rsidR="00322C6B">
        <w:rPr>
          <w:color w:val="000000"/>
          <w:shd w:val="clear" w:color="auto" w:fill="FFFFFF"/>
        </w:rPr>
        <w:t xml:space="preserve"> Л.П.</w:t>
      </w:r>
    </w:p>
    <w:p w:rsidR="00B926AB" w:rsidRPr="00D856EC" w:rsidRDefault="00DA39DD" w:rsidP="00B926AB">
      <w:pPr>
        <w:jc w:val="both"/>
        <w:rPr>
          <w:lang w:eastAsia="ru-RU"/>
        </w:rPr>
      </w:pPr>
      <w:r w:rsidRPr="00DA39DD">
        <w:rPr>
          <w:color w:val="000000"/>
          <w:shd w:val="clear" w:color="auto" w:fill="FFFFFF"/>
        </w:rPr>
        <w:t xml:space="preserve">     </w:t>
      </w:r>
      <w:proofErr w:type="spellStart"/>
      <w:r>
        <w:rPr>
          <w:color w:val="000000"/>
          <w:shd w:val="clear" w:color="auto" w:fill="FFFFFF"/>
        </w:rPr>
        <w:t>Владімірова</w:t>
      </w:r>
      <w:proofErr w:type="spellEnd"/>
      <w:r>
        <w:rPr>
          <w:color w:val="000000"/>
          <w:shd w:val="clear" w:color="auto" w:fill="FFFFFF"/>
        </w:rPr>
        <w:t xml:space="preserve"> С.А.</w:t>
      </w:r>
      <w:r w:rsidR="00D856EC">
        <w:rPr>
          <w:color w:val="000000"/>
          <w:shd w:val="clear" w:color="auto" w:fill="FFFFFF"/>
        </w:rPr>
        <w:t>, директор, в квітні 2019 року стала</w:t>
      </w:r>
      <w:r>
        <w:rPr>
          <w:color w:val="000000"/>
          <w:shd w:val="clear" w:color="auto" w:fill="FFFFFF"/>
        </w:rPr>
        <w:t xml:space="preserve"> учасником Всеукраїнської науково – практичної конференції</w:t>
      </w:r>
      <w:r w:rsidRPr="00DA39DD">
        <w:rPr>
          <w:color w:val="000000"/>
          <w:shd w:val="clear" w:color="auto" w:fill="FFFFFF"/>
        </w:rPr>
        <w:t xml:space="preserve"> «Освіта дітей дошкільного вік</w:t>
      </w:r>
      <w:r w:rsidR="00D856EC">
        <w:rPr>
          <w:color w:val="000000"/>
          <w:shd w:val="clear" w:color="auto" w:fill="FFFFFF"/>
        </w:rPr>
        <w:t>у у соціокультурному просторі», де поділилася</w:t>
      </w:r>
      <w:r w:rsidR="00D856EC">
        <w:rPr>
          <w:color w:val="000000"/>
        </w:rPr>
        <w:t xml:space="preserve"> </w:t>
      </w:r>
      <w:r w:rsidRPr="00DA39DD">
        <w:rPr>
          <w:color w:val="000000"/>
          <w:shd w:val="clear" w:color="auto" w:fill="FFFFFF"/>
        </w:rPr>
        <w:t>досвідом своєї роботи на тему «Реалізація принципу наступності у формуванні компетенцій: заклад дошкі</w:t>
      </w:r>
      <w:r w:rsidR="00D856EC">
        <w:rPr>
          <w:color w:val="000000"/>
          <w:shd w:val="clear" w:color="auto" w:fill="FFFFFF"/>
        </w:rPr>
        <w:t>льної освіти – початкова школа».</w:t>
      </w:r>
    </w:p>
    <w:p w:rsidR="00DA39DD" w:rsidRDefault="00B926AB" w:rsidP="00DA39DD">
      <w:pPr>
        <w:jc w:val="both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 xml:space="preserve">       </w:t>
      </w:r>
      <w:r w:rsidRPr="001547EE">
        <w:rPr>
          <w:color w:val="1D2129"/>
          <w:shd w:val="clear" w:color="auto" w:fill="FFFFFF"/>
        </w:rPr>
        <w:t>Протяго</w:t>
      </w:r>
      <w:r w:rsidR="00DA39DD">
        <w:rPr>
          <w:color w:val="1D2129"/>
          <w:shd w:val="clear" w:color="auto" w:fill="FFFFFF"/>
        </w:rPr>
        <w:t>м року в закладі проводилися: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>к</w:t>
      </w:r>
      <w:r w:rsidRPr="00DA39DD">
        <w:rPr>
          <w:color w:val="000000"/>
          <w:sz w:val="24"/>
          <w:szCs w:val="24"/>
          <w:shd w:val="clear" w:color="auto" w:fill="FFFFFF"/>
          <w:lang w:val="uk-UA"/>
        </w:rPr>
        <w:t xml:space="preserve">руглий стіл «Організація </w:t>
      </w:r>
      <w:proofErr w:type="spellStart"/>
      <w:r w:rsidRPr="00DA39DD">
        <w:rPr>
          <w:color w:val="000000"/>
          <w:sz w:val="24"/>
          <w:szCs w:val="24"/>
          <w:shd w:val="clear" w:color="auto" w:fill="FFFFFF"/>
          <w:lang w:val="uk-UA"/>
        </w:rPr>
        <w:t>здоров</w:t>
      </w:r>
      <w:proofErr w:type="spellEnd"/>
      <w:r w:rsidRPr="00DA39DD">
        <w:rPr>
          <w:color w:val="000000"/>
          <w:sz w:val="24"/>
          <w:szCs w:val="24"/>
          <w:shd w:val="clear" w:color="auto" w:fill="FFFFFF"/>
        </w:rPr>
        <w:t>’</w:t>
      </w:r>
      <w:proofErr w:type="spellStart"/>
      <w:r w:rsidRPr="00DA39DD">
        <w:rPr>
          <w:color w:val="000000"/>
          <w:sz w:val="24"/>
          <w:szCs w:val="24"/>
          <w:shd w:val="clear" w:color="auto" w:fill="FFFFFF"/>
          <w:lang w:val="uk-UA"/>
        </w:rPr>
        <w:t>язберігаючого</w:t>
      </w:r>
      <w:proofErr w:type="spellEnd"/>
      <w:r w:rsidRPr="00DA39DD">
        <w:rPr>
          <w:color w:val="000000"/>
          <w:sz w:val="24"/>
          <w:szCs w:val="24"/>
          <w:shd w:val="clear" w:color="auto" w:fill="FFFFFF"/>
          <w:lang w:val="uk-UA"/>
        </w:rPr>
        <w:t xml:space="preserve"> освітнього простору. Креативний підхід оздоровлення дітей – секрет успіху педагога»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(вихователь – методист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Буйніч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С.В.);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ділова гра «Жив – був творчий педагог» (практичний психолог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Опанасюк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С.І.);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семінар – практикум «Комунікативний розвиток дошкільників через використання інноваційних технологій» (вихователь – методист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Буйніч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С.В.);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семінар – практикум «Розвиток логічного мислення у дітей засобами </w:t>
      </w:r>
      <w:r>
        <w:rPr>
          <w:color w:val="000000"/>
          <w:sz w:val="24"/>
          <w:szCs w:val="24"/>
          <w:shd w:val="clear" w:color="auto" w:fill="FFFFFF"/>
          <w:lang w:val="en-US"/>
        </w:rPr>
        <w:t>LEGO</w:t>
      </w:r>
      <w:r w:rsidRPr="00DA39D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–</w:t>
      </w:r>
      <w:r w:rsidRPr="00DA39D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uk-UA"/>
        </w:rPr>
        <w:t>конструювання» (вихователь дошкільної групи Левчук І.М.);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семінар з елементами тренінгу «Педагог – професія чи покликання» (практичний психолог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Опанасюк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С.І.);</w:t>
      </w:r>
    </w:p>
    <w:p w:rsidR="00DA39DD" w:rsidRPr="00DA39DD" w:rsidRDefault="00DA39DD" w:rsidP="00DA39DD">
      <w:pPr>
        <w:pStyle w:val="a7"/>
        <w:numPr>
          <w:ilvl w:val="0"/>
          <w:numId w:val="27"/>
        </w:numPr>
        <w:jc w:val="both"/>
        <w:rPr>
          <w:color w:val="1D2129"/>
          <w:sz w:val="24"/>
          <w:szCs w:val="24"/>
          <w:shd w:val="clear" w:color="auto" w:fill="FFFFFF"/>
          <w:lang w:val="uk-UA"/>
        </w:rPr>
      </w:pPr>
      <w:r>
        <w:rPr>
          <w:color w:val="000000"/>
          <w:sz w:val="24"/>
          <w:szCs w:val="24"/>
          <w:shd w:val="clear" w:color="auto" w:fill="FFFFFF"/>
          <w:lang w:val="uk-UA"/>
        </w:rPr>
        <w:t xml:space="preserve">семінар – практикум «Особливості організації та проведення інтегрованого заняття» (вихователь – методист </w:t>
      </w:r>
      <w:proofErr w:type="spellStart"/>
      <w:r>
        <w:rPr>
          <w:color w:val="000000"/>
          <w:sz w:val="24"/>
          <w:szCs w:val="24"/>
          <w:shd w:val="clear" w:color="auto" w:fill="FFFFFF"/>
          <w:lang w:val="uk-UA"/>
        </w:rPr>
        <w:t>Буйніч</w:t>
      </w:r>
      <w:proofErr w:type="spellEnd"/>
      <w:r>
        <w:rPr>
          <w:color w:val="000000"/>
          <w:sz w:val="24"/>
          <w:szCs w:val="24"/>
          <w:shd w:val="clear" w:color="auto" w:fill="FFFFFF"/>
          <w:lang w:val="uk-UA"/>
        </w:rPr>
        <w:t xml:space="preserve"> С.В.).</w:t>
      </w:r>
    </w:p>
    <w:p w:rsidR="00D856EC" w:rsidRDefault="00DA39DD" w:rsidP="00DA39DD">
      <w:pPr>
        <w:jc w:val="both"/>
      </w:pPr>
      <w:r>
        <w:rPr>
          <w:color w:val="000000"/>
          <w:shd w:val="clear" w:color="auto" w:fill="FFFFFF"/>
        </w:rPr>
        <w:t xml:space="preserve">        </w:t>
      </w:r>
      <w:r w:rsidR="00D856EC">
        <w:t>П</w:t>
      </w:r>
      <w:r w:rsidR="00D856EC" w:rsidRPr="00C61642">
        <w:t xml:space="preserve">едагоги закладу з радістю приймають гостей та діляться досвідом своєї роботи. На базі нашого закладу було проведено </w:t>
      </w:r>
      <w:r w:rsidR="00D856EC">
        <w:t xml:space="preserve">для заступників директорів освітянські арабески «Реалізація принципу наступності у формуванні компетенцій: заклад дошкільної освіти – початкова школа». </w:t>
      </w:r>
    </w:p>
    <w:p w:rsidR="001547EE" w:rsidRPr="00DA39DD" w:rsidRDefault="00D856EC" w:rsidP="00DA39DD">
      <w:pPr>
        <w:jc w:val="both"/>
        <w:rPr>
          <w:color w:val="1D2129"/>
          <w:shd w:val="clear" w:color="auto" w:fill="FFFFFF"/>
        </w:rPr>
      </w:pPr>
      <w:r>
        <w:t xml:space="preserve">      </w:t>
      </w:r>
      <w:r w:rsidR="001547EE" w:rsidRPr="00DA39DD">
        <w:rPr>
          <w:color w:val="000000"/>
          <w:shd w:val="clear" w:color="auto" w:fill="FFFFFF"/>
        </w:rPr>
        <w:t>Також, в закладі про</w:t>
      </w:r>
      <w:r w:rsidR="00DA39DD">
        <w:rPr>
          <w:color w:val="000000"/>
          <w:shd w:val="clear" w:color="auto" w:fill="FFFFFF"/>
        </w:rPr>
        <w:t>тягом навчального року працювала педагогічна рада та</w:t>
      </w:r>
      <w:r w:rsidR="001547EE" w:rsidRPr="00DA39DD">
        <w:rPr>
          <w:color w:val="000000"/>
          <w:shd w:val="clear" w:color="auto" w:fill="FFFFFF"/>
        </w:rPr>
        <w:t xml:space="preserve"> методичне об’єднання вчит</w:t>
      </w:r>
      <w:r w:rsidR="00DA39DD">
        <w:rPr>
          <w:color w:val="000000"/>
          <w:shd w:val="clear" w:color="auto" w:fill="FFFFFF"/>
        </w:rPr>
        <w:t>елів початкових класів, на яких</w:t>
      </w:r>
      <w:r w:rsidR="001547EE" w:rsidRPr="00DA39DD">
        <w:rPr>
          <w:color w:val="000000"/>
          <w:shd w:val="clear" w:color="auto" w:fill="FFFFFF"/>
        </w:rPr>
        <w:t xml:space="preserve"> розглядалися актуальні питання сьогодення, зміни в освітньому процесі початкової школи та інше.</w:t>
      </w:r>
    </w:p>
    <w:p w:rsidR="00C61642" w:rsidRPr="00D856EC" w:rsidRDefault="00BE48D3" w:rsidP="00D856EC">
      <w:pPr>
        <w:pStyle w:val="a4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val="uk-UA" w:eastAsia="ru-RU"/>
        </w:rPr>
      </w:pPr>
      <w:r w:rsidRPr="00D856E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   </w:t>
      </w:r>
    </w:p>
    <w:p w:rsidR="00004424" w:rsidRPr="004C5E06" w:rsidRDefault="002E0426" w:rsidP="002E0426">
      <w:pPr>
        <w:widowControl w:val="0"/>
        <w:jc w:val="center"/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>Навчальна діяльність здобувачів освіти</w:t>
      </w:r>
    </w:p>
    <w:p w:rsidR="00BE48D3" w:rsidRPr="00BE48D3" w:rsidRDefault="00D856EC" w:rsidP="00BE48D3">
      <w:pPr>
        <w:jc w:val="both"/>
      </w:pPr>
      <w:r>
        <w:rPr>
          <w:color w:val="212121"/>
        </w:rPr>
        <w:t xml:space="preserve">     Удосконалити освітній</w:t>
      </w:r>
      <w:r w:rsidR="00BE48D3" w:rsidRPr="004760E9">
        <w:rPr>
          <w:color w:val="212121"/>
        </w:rPr>
        <w:t xml:space="preserve"> процес, роботу з обдарованими дітьми, дати їм ґрунтовні, міцні знання, озброїти їх практичним розумінням основ наук допомагають:</w:t>
      </w:r>
    </w:p>
    <w:p w:rsidR="00BE48D3" w:rsidRDefault="00BE48D3" w:rsidP="00BE48D3">
      <w:pPr>
        <w:pStyle w:val="a7"/>
        <w:numPr>
          <w:ilvl w:val="0"/>
          <w:numId w:val="24"/>
        </w:numPr>
        <w:jc w:val="both"/>
        <w:rPr>
          <w:color w:val="212121"/>
          <w:sz w:val="24"/>
          <w:szCs w:val="24"/>
          <w:lang w:eastAsia="uk-UA"/>
        </w:rPr>
      </w:pPr>
      <w:proofErr w:type="spellStart"/>
      <w:r>
        <w:rPr>
          <w:color w:val="212121"/>
          <w:sz w:val="24"/>
          <w:szCs w:val="24"/>
          <w:lang w:eastAsia="uk-UA"/>
        </w:rPr>
        <w:t>п</w:t>
      </w:r>
      <w:r w:rsidR="001547EE">
        <w:rPr>
          <w:color w:val="212121"/>
          <w:sz w:val="24"/>
          <w:szCs w:val="24"/>
          <w:lang w:eastAsia="uk-UA"/>
        </w:rPr>
        <w:t>редметні</w:t>
      </w:r>
      <w:proofErr w:type="spellEnd"/>
      <w:r w:rsidR="001547EE">
        <w:rPr>
          <w:color w:val="212121"/>
          <w:sz w:val="24"/>
          <w:szCs w:val="24"/>
          <w:lang w:eastAsia="uk-UA"/>
        </w:rPr>
        <w:t xml:space="preserve"> </w:t>
      </w:r>
      <w:proofErr w:type="spellStart"/>
      <w:r w:rsidR="001547EE">
        <w:rPr>
          <w:color w:val="212121"/>
          <w:sz w:val="24"/>
          <w:szCs w:val="24"/>
          <w:lang w:eastAsia="uk-UA"/>
        </w:rPr>
        <w:t>олімпіади</w:t>
      </w:r>
      <w:proofErr w:type="spellEnd"/>
      <w:r>
        <w:rPr>
          <w:color w:val="212121"/>
          <w:sz w:val="24"/>
          <w:szCs w:val="24"/>
          <w:lang w:eastAsia="uk-UA"/>
        </w:rPr>
        <w:t>;</w:t>
      </w:r>
    </w:p>
    <w:p w:rsidR="00BE48D3" w:rsidRDefault="00BE48D3" w:rsidP="00BE48D3">
      <w:pPr>
        <w:pStyle w:val="a7"/>
        <w:numPr>
          <w:ilvl w:val="0"/>
          <w:numId w:val="24"/>
        </w:numPr>
        <w:jc w:val="both"/>
        <w:rPr>
          <w:color w:val="212121"/>
          <w:sz w:val="24"/>
          <w:szCs w:val="24"/>
          <w:lang w:eastAsia="uk-UA"/>
        </w:rPr>
      </w:pPr>
      <w:r>
        <w:rPr>
          <w:color w:val="212121"/>
          <w:sz w:val="24"/>
          <w:szCs w:val="24"/>
          <w:lang w:eastAsia="uk-UA"/>
        </w:rPr>
        <w:t xml:space="preserve">конкурс </w:t>
      </w:r>
      <w:proofErr w:type="spellStart"/>
      <w:r>
        <w:rPr>
          <w:color w:val="212121"/>
          <w:sz w:val="24"/>
          <w:szCs w:val="24"/>
          <w:lang w:eastAsia="uk-UA"/>
        </w:rPr>
        <w:t>знавців</w:t>
      </w:r>
      <w:proofErr w:type="spellEnd"/>
      <w:r>
        <w:rPr>
          <w:color w:val="212121"/>
          <w:sz w:val="24"/>
          <w:szCs w:val="24"/>
          <w:lang w:eastAsia="uk-UA"/>
        </w:rPr>
        <w:t xml:space="preserve"> </w:t>
      </w:r>
      <w:proofErr w:type="spellStart"/>
      <w:r>
        <w:rPr>
          <w:color w:val="212121"/>
          <w:sz w:val="24"/>
          <w:szCs w:val="24"/>
          <w:lang w:eastAsia="uk-UA"/>
        </w:rPr>
        <w:t>української</w:t>
      </w:r>
      <w:proofErr w:type="spellEnd"/>
      <w:r>
        <w:rPr>
          <w:color w:val="212121"/>
          <w:sz w:val="24"/>
          <w:szCs w:val="24"/>
          <w:lang w:eastAsia="uk-UA"/>
        </w:rPr>
        <w:t xml:space="preserve"> </w:t>
      </w:r>
      <w:proofErr w:type="spellStart"/>
      <w:r>
        <w:rPr>
          <w:color w:val="212121"/>
          <w:sz w:val="24"/>
          <w:szCs w:val="24"/>
          <w:lang w:eastAsia="uk-UA"/>
        </w:rPr>
        <w:t>мови</w:t>
      </w:r>
      <w:proofErr w:type="spellEnd"/>
      <w:r>
        <w:rPr>
          <w:color w:val="212121"/>
          <w:sz w:val="24"/>
          <w:szCs w:val="24"/>
          <w:lang w:eastAsia="uk-UA"/>
        </w:rPr>
        <w:t>;</w:t>
      </w:r>
    </w:p>
    <w:p w:rsidR="00617C93" w:rsidRPr="00617C93" w:rsidRDefault="00BE48D3" w:rsidP="00617C93">
      <w:pPr>
        <w:pStyle w:val="a7"/>
        <w:numPr>
          <w:ilvl w:val="0"/>
          <w:numId w:val="24"/>
        </w:numPr>
        <w:jc w:val="both"/>
        <w:rPr>
          <w:color w:val="212121"/>
          <w:sz w:val="24"/>
          <w:szCs w:val="24"/>
          <w:lang w:eastAsia="uk-UA"/>
        </w:rPr>
      </w:pPr>
      <w:proofErr w:type="spellStart"/>
      <w:r>
        <w:rPr>
          <w:color w:val="212121"/>
          <w:sz w:val="24"/>
          <w:szCs w:val="24"/>
          <w:lang w:eastAsia="uk-UA"/>
        </w:rPr>
        <w:t>інтелектуальні</w:t>
      </w:r>
      <w:proofErr w:type="spellEnd"/>
      <w:r>
        <w:rPr>
          <w:color w:val="212121"/>
          <w:sz w:val="24"/>
          <w:szCs w:val="24"/>
          <w:lang w:eastAsia="uk-UA"/>
        </w:rPr>
        <w:t xml:space="preserve"> </w:t>
      </w:r>
      <w:proofErr w:type="spellStart"/>
      <w:r>
        <w:rPr>
          <w:color w:val="212121"/>
          <w:sz w:val="24"/>
          <w:szCs w:val="24"/>
          <w:lang w:eastAsia="uk-UA"/>
        </w:rPr>
        <w:t>ігри</w:t>
      </w:r>
      <w:proofErr w:type="spellEnd"/>
      <w:r>
        <w:rPr>
          <w:color w:val="212121"/>
          <w:sz w:val="24"/>
          <w:szCs w:val="24"/>
          <w:lang w:eastAsia="uk-UA"/>
        </w:rPr>
        <w:t xml:space="preserve"> та </w:t>
      </w:r>
      <w:proofErr w:type="spellStart"/>
      <w:r>
        <w:rPr>
          <w:color w:val="212121"/>
          <w:sz w:val="24"/>
          <w:szCs w:val="24"/>
          <w:lang w:eastAsia="uk-UA"/>
        </w:rPr>
        <w:t>вікторини</w:t>
      </w:r>
      <w:proofErr w:type="spellEnd"/>
      <w:r>
        <w:rPr>
          <w:color w:val="212121"/>
          <w:sz w:val="24"/>
          <w:szCs w:val="24"/>
          <w:lang w:eastAsia="uk-UA"/>
        </w:rPr>
        <w:t>.</w:t>
      </w:r>
    </w:p>
    <w:p w:rsidR="00D856EC" w:rsidRDefault="00D856EC" w:rsidP="00D856EC">
      <w:pPr>
        <w:jc w:val="both"/>
        <w:rPr>
          <w:color w:val="212121"/>
        </w:rPr>
      </w:pPr>
      <w:r>
        <w:rPr>
          <w:color w:val="212121"/>
        </w:rPr>
        <w:t>Наші здобувачі освіти</w:t>
      </w:r>
      <w:r w:rsidR="00BE48D3">
        <w:rPr>
          <w:color w:val="212121"/>
        </w:rPr>
        <w:t xml:space="preserve"> є активними учасниками</w:t>
      </w:r>
      <w:r>
        <w:rPr>
          <w:color w:val="212121"/>
        </w:rPr>
        <w:t xml:space="preserve"> міських конкурсів та олімпіад:</w:t>
      </w:r>
    </w:p>
    <w:p w:rsidR="00BE48D3" w:rsidRPr="00D856EC" w:rsidRDefault="00D856EC" w:rsidP="00D856EC">
      <w:pPr>
        <w:pStyle w:val="a7"/>
        <w:numPr>
          <w:ilvl w:val="0"/>
          <w:numId w:val="24"/>
        </w:numPr>
        <w:jc w:val="both"/>
        <w:rPr>
          <w:color w:val="212121"/>
          <w:lang w:val="uk-UA" w:eastAsia="uk-UA"/>
        </w:rPr>
      </w:pPr>
      <w:r>
        <w:rPr>
          <w:color w:val="212121"/>
          <w:sz w:val="24"/>
          <w:szCs w:val="24"/>
          <w:lang w:val="uk-UA" w:eastAsia="uk-UA"/>
        </w:rPr>
        <w:t>конк</w:t>
      </w:r>
      <w:r w:rsidR="00BE48D3" w:rsidRPr="00D856EC">
        <w:rPr>
          <w:color w:val="212121"/>
          <w:sz w:val="24"/>
          <w:szCs w:val="24"/>
          <w:lang w:val="uk-UA" w:eastAsia="uk-UA"/>
        </w:rPr>
        <w:t xml:space="preserve">урс знавців української мови </w:t>
      </w:r>
      <w:r>
        <w:rPr>
          <w:color w:val="212121"/>
          <w:sz w:val="24"/>
          <w:szCs w:val="24"/>
          <w:lang w:val="uk-UA" w:eastAsia="uk-UA"/>
        </w:rPr>
        <w:t xml:space="preserve">- </w:t>
      </w:r>
      <w:r w:rsidRPr="00D856EC">
        <w:rPr>
          <w:rFonts w:eastAsiaTheme="minorHAnsi"/>
          <w:sz w:val="24"/>
          <w:szCs w:val="24"/>
          <w:lang w:val="uk-UA" w:eastAsia="en-US"/>
        </w:rPr>
        <w:t>Мацюк Анастасія</w:t>
      </w:r>
      <w:r>
        <w:rPr>
          <w:rFonts w:eastAsiaTheme="minorHAnsi"/>
          <w:sz w:val="24"/>
          <w:szCs w:val="24"/>
          <w:lang w:val="uk-UA" w:eastAsia="en-US"/>
        </w:rPr>
        <w:t xml:space="preserve">, </w:t>
      </w:r>
      <w:r w:rsidRPr="00D856EC">
        <w:rPr>
          <w:rFonts w:eastAsiaTheme="minorHAnsi"/>
          <w:sz w:val="24"/>
          <w:szCs w:val="24"/>
          <w:lang w:val="uk-UA" w:eastAsia="en-US"/>
        </w:rPr>
        <w:t>ІІІ</w:t>
      </w:r>
      <w:r>
        <w:rPr>
          <w:rFonts w:eastAsiaTheme="minorHAnsi"/>
          <w:sz w:val="24"/>
          <w:szCs w:val="24"/>
          <w:lang w:val="uk-UA" w:eastAsia="en-US"/>
        </w:rPr>
        <w:t xml:space="preserve"> місце;</w:t>
      </w:r>
    </w:p>
    <w:p w:rsidR="00BE48D3" w:rsidRPr="00DB57C7" w:rsidRDefault="00BE48D3" w:rsidP="00BE48D3">
      <w:pPr>
        <w:pStyle w:val="a7"/>
        <w:numPr>
          <w:ilvl w:val="0"/>
          <w:numId w:val="24"/>
        </w:numPr>
        <w:jc w:val="both"/>
        <w:rPr>
          <w:color w:val="212121"/>
          <w:sz w:val="24"/>
          <w:szCs w:val="24"/>
          <w:lang w:eastAsia="uk-UA"/>
        </w:rPr>
      </w:pPr>
      <w:r>
        <w:rPr>
          <w:sz w:val="24"/>
          <w:szCs w:val="24"/>
        </w:rPr>
        <w:t xml:space="preserve">конкурс </w:t>
      </w:r>
      <w:proofErr w:type="spellStart"/>
      <w:r>
        <w:rPr>
          <w:sz w:val="24"/>
          <w:szCs w:val="24"/>
        </w:rPr>
        <w:t>драматичних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колективів</w:t>
      </w:r>
      <w:proofErr w:type="spellEnd"/>
      <w:r>
        <w:rPr>
          <w:sz w:val="24"/>
          <w:szCs w:val="24"/>
        </w:rPr>
        <w:t xml:space="preserve">, ІІ </w:t>
      </w:r>
      <w:proofErr w:type="spellStart"/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ісце</w:t>
      </w:r>
      <w:proofErr w:type="spellEnd"/>
      <w:r>
        <w:rPr>
          <w:sz w:val="24"/>
          <w:szCs w:val="24"/>
        </w:rPr>
        <w:t>;</w:t>
      </w:r>
    </w:p>
    <w:p w:rsidR="00D856EC" w:rsidRPr="00D856EC" w:rsidRDefault="00D856EC" w:rsidP="00D856EC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початкове технічне моделювання </w:t>
      </w:r>
      <w:r w:rsidRPr="00D856EC">
        <w:rPr>
          <w:sz w:val="24"/>
          <w:szCs w:val="24"/>
        </w:rPr>
        <w:t xml:space="preserve">в </w:t>
      </w:r>
      <w:proofErr w:type="spellStart"/>
      <w:r w:rsidRPr="00D856EC">
        <w:rPr>
          <w:sz w:val="24"/>
          <w:szCs w:val="24"/>
        </w:rPr>
        <w:t>номінації</w:t>
      </w:r>
      <w:proofErr w:type="spellEnd"/>
      <w:r w:rsidRPr="00D856EC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технічної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композиції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  <w:lang w:val="uk-UA"/>
        </w:rPr>
        <w:t xml:space="preserve"> - </w:t>
      </w:r>
      <w:proofErr w:type="spellStart"/>
      <w:r w:rsidRPr="00D856EC">
        <w:rPr>
          <w:sz w:val="24"/>
          <w:szCs w:val="24"/>
        </w:rPr>
        <w:t>Мацюк</w:t>
      </w:r>
      <w:proofErr w:type="spellEnd"/>
      <w:r w:rsidRPr="00D856EC">
        <w:rPr>
          <w:sz w:val="24"/>
          <w:szCs w:val="24"/>
        </w:rPr>
        <w:t xml:space="preserve"> </w:t>
      </w:r>
      <w:proofErr w:type="spellStart"/>
      <w:r w:rsidRPr="00D856EC">
        <w:rPr>
          <w:sz w:val="24"/>
          <w:szCs w:val="24"/>
        </w:rPr>
        <w:t>Ана</w:t>
      </w:r>
      <w:r>
        <w:rPr>
          <w:sz w:val="24"/>
          <w:szCs w:val="24"/>
        </w:rPr>
        <w:t>стасія</w:t>
      </w:r>
      <w:proofErr w:type="spellEnd"/>
      <w:r>
        <w:rPr>
          <w:sz w:val="24"/>
          <w:szCs w:val="24"/>
        </w:rPr>
        <w:t xml:space="preserve"> – ІІ </w:t>
      </w:r>
      <w:proofErr w:type="spellStart"/>
      <w:r>
        <w:rPr>
          <w:sz w:val="24"/>
          <w:szCs w:val="24"/>
        </w:rPr>
        <w:t>місце</w:t>
      </w:r>
      <w:proofErr w:type="spellEnd"/>
      <w:r>
        <w:rPr>
          <w:sz w:val="24"/>
          <w:szCs w:val="24"/>
          <w:lang w:val="uk-UA"/>
        </w:rPr>
        <w:t>;</w:t>
      </w:r>
    </w:p>
    <w:p w:rsidR="00D856EC" w:rsidRPr="00D856EC" w:rsidRDefault="00D856EC" w:rsidP="00D856EC">
      <w:pPr>
        <w:pStyle w:val="a7"/>
        <w:numPr>
          <w:ilvl w:val="0"/>
          <w:numId w:val="24"/>
        </w:numPr>
        <w:rPr>
          <w:sz w:val="24"/>
          <w:szCs w:val="24"/>
          <w:lang w:val="uk-UA"/>
        </w:rPr>
      </w:pPr>
      <w:r w:rsidRPr="00D856EC">
        <w:rPr>
          <w:sz w:val="24"/>
          <w:szCs w:val="24"/>
          <w:lang w:val="uk-UA"/>
        </w:rPr>
        <w:t>фестиваль української патріотичної пісні «Україно,</w:t>
      </w:r>
      <w:r>
        <w:rPr>
          <w:sz w:val="24"/>
          <w:szCs w:val="24"/>
          <w:lang w:val="uk-UA"/>
        </w:rPr>
        <w:t xml:space="preserve"> любий край» - Астаф’єва Дар’я, </w:t>
      </w:r>
      <w:r w:rsidRPr="00D856EC">
        <w:rPr>
          <w:sz w:val="24"/>
          <w:szCs w:val="24"/>
          <w:lang w:val="uk-UA"/>
        </w:rPr>
        <w:t xml:space="preserve"> І місце</w:t>
      </w:r>
      <w:r>
        <w:rPr>
          <w:sz w:val="24"/>
          <w:szCs w:val="24"/>
          <w:lang w:val="uk-UA"/>
        </w:rPr>
        <w:t>;</w:t>
      </w:r>
    </w:p>
    <w:p w:rsidR="00D856EC" w:rsidRPr="00D856EC" w:rsidRDefault="00D856EC" w:rsidP="00D856EC">
      <w:pPr>
        <w:pStyle w:val="a7"/>
        <w:numPr>
          <w:ilvl w:val="0"/>
          <w:numId w:val="2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D856EC">
        <w:rPr>
          <w:sz w:val="24"/>
          <w:szCs w:val="24"/>
          <w:lang w:val="uk-UA"/>
        </w:rPr>
        <w:t>бласний заочний конкурс робіт юних фотоаматорів «Моя Україно!» в номін</w:t>
      </w:r>
      <w:r>
        <w:rPr>
          <w:sz w:val="24"/>
          <w:szCs w:val="24"/>
          <w:lang w:val="uk-UA"/>
        </w:rPr>
        <w:t xml:space="preserve">ації «Портрет» - Терещук Юрій, </w:t>
      </w:r>
      <w:r w:rsidRPr="00D856EC">
        <w:rPr>
          <w:sz w:val="24"/>
          <w:szCs w:val="24"/>
          <w:lang w:val="uk-UA"/>
        </w:rPr>
        <w:t>ІІ місце</w:t>
      </w:r>
      <w:r>
        <w:rPr>
          <w:sz w:val="24"/>
          <w:szCs w:val="24"/>
          <w:lang w:val="uk-UA"/>
        </w:rPr>
        <w:t>;</w:t>
      </w:r>
    </w:p>
    <w:p w:rsidR="00D856EC" w:rsidRPr="00D856EC" w:rsidRDefault="00D856EC" w:rsidP="00D856EC">
      <w:pPr>
        <w:pStyle w:val="a7"/>
        <w:numPr>
          <w:ilvl w:val="0"/>
          <w:numId w:val="24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к</w:t>
      </w:r>
      <w:r w:rsidRPr="00D856EC">
        <w:rPr>
          <w:sz w:val="24"/>
          <w:szCs w:val="24"/>
          <w:lang w:val="uk-UA"/>
        </w:rPr>
        <w:t>онкурс дитячої творчості «Посмішка єднає Україну»</w:t>
      </w:r>
      <w:r>
        <w:rPr>
          <w:sz w:val="24"/>
          <w:szCs w:val="24"/>
          <w:lang w:val="uk-UA"/>
        </w:rPr>
        <w:t>;</w:t>
      </w:r>
    </w:p>
    <w:p w:rsidR="00D856EC" w:rsidRPr="00D856EC" w:rsidRDefault="00D856EC" w:rsidP="00D856EC">
      <w:pPr>
        <w:pStyle w:val="a7"/>
        <w:numPr>
          <w:ilvl w:val="0"/>
          <w:numId w:val="24"/>
        </w:numPr>
        <w:rPr>
          <w:sz w:val="24"/>
          <w:szCs w:val="24"/>
        </w:rPr>
      </w:pPr>
      <w:proofErr w:type="spellStart"/>
      <w:r w:rsidRPr="00D856EC">
        <w:rPr>
          <w:sz w:val="24"/>
          <w:szCs w:val="24"/>
        </w:rPr>
        <w:t>Всеукраїнський</w:t>
      </w:r>
      <w:proofErr w:type="spellEnd"/>
      <w:r w:rsidRPr="00D856EC">
        <w:rPr>
          <w:sz w:val="24"/>
          <w:szCs w:val="24"/>
        </w:rPr>
        <w:t xml:space="preserve"> </w:t>
      </w:r>
      <w:proofErr w:type="spellStart"/>
      <w:r w:rsidRPr="00D856EC">
        <w:rPr>
          <w:sz w:val="24"/>
          <w:szCs w:val="24"/>
        </w:rPr>
        <w:t>міжнародний</w:t>
      </w:r>
      <w:proofErr w:type="spellEnd"/>
      <w:r w:rsidRPr="00D856EC">
        <w:rPr>
          <w:sz w:val="24"/>
          <w:szCs w:val="24"/>
        </w:rPr>
        <w:t xml:space="preserve"> </w:t>
      </w:r>
      <w:proofErr w:type="spellStart"/>
      <w:r w:rsidRPr="00D856EC">
        <w:rPr>
          <w:sz w:val="24"/>
          <w:szCs w:val="24"/>
        </w:rPr>
        <w:t>математичний</w:t>
      </w:r>
      <w:proofErr w:type="spellEnd"/>
      <w:r w:rsidRPr="00D856EC">
        <w:rPr>
          <w:sz w:val="24"/>
          <w:szCs w:val="24"/>
        </w:rPr>
        <w:t xml:space="preserve"> конкурс «Кенгуру»</w:t>
      </w:r>
      <w:r>
        <w:rPr>
          <w:sz w:val="24"/>
          <w:szCs w:val="24"/>
          <w:lang w:val="uk-UA"/>
        </w:rPr>
        <w:t>;</w:t>
      </w:r>
    </w:p>
    <w:p w:rsidR="00D856EC" w:rsidRPr="00EC71B2" w:rsidRDefault="00D856EC" w:rsidP="00D856EC">
      <w:pPr>
        <w:pStyle w:val="a7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  <w:lang w:val="uk-UA"/>
        </w:rPr>
        <w:t>М</w:t>
      </w:r>
      <w:proofErr w:type="spellStart"/>
      <w:r w:rsidRPr="00D856EC">
        <w:rPr>
          <w:sz w:val="24"/>
          <w:szCs w:val="24"/>
        </w:rPr>
        <w:t>іжнародний</w:t>
      </w:r>
      <w:proofErr w:type="spellEnd"/>
      <w:r w:rsidRPr="00D856EC">
        <w:rPr>
          <w:sz w:val="24"/>
          <w:szCs w:val="24"/>
        </w:rPr>
        <w:t xml:space="preserve"> </w:t>
      </w:r>
      <w:proofErr w:type="spellStart"/>
      <w:r w:rsidRPr="00D856EC">
        <w:rPr>
          <w:sz w:val="24"/>
          <w:szCs w:val="24"/>
        </w:rPr>
        <w:t>природничий</w:t>
      </w:r>
      <w:proofErr w:type="spellEnd"/>
      <w:r w:rsidRPr="00D856EC">
        <w:rPr>
          <w:sz w:val="24"/>
          <w:szCs w:val="24"/>
        </w:rPr>
        <w:t xml:space="preserve"> </w:t>
      </w:r>
      <w:proofErr w:type="spellStart"/>
      <w:r w:rsidRPr="00D856EC">
        <w:rPr>
          <w:sz w:val="24"/>
          <w:szCs w:val="24"/>
        </w:rPr>
        <w:t>інтерактивний</w:t>
      </w:r>
      <w:proofErr w:type="spellEnd"/>
      <w:r w:rsidRPr="00D856EC">
        <w:rPr>
          <w:sz w:val="24"/>
          <w:szCs w:val="24"/>
        </w:rPr>
        <w:t xml:space="preserve"> конкурс «Колосок </w:t>
      </w:r>
      <w:proofErr w:type="spellStart"/>
      <w:r w:rsidRPr="00D856EC">
        <w:rPr>
          <w:sz w:val="24"/>
          <w:szCs w:val="24"/>
        </w:rPr>
        <w:t>весняний</w:t>
      </w:r>
      <w:proofErr w:type="spellEnd"/>
      <w:r w:rsidRPr="00D856EC">
        <w:rPr>
          <w:sz w:val="24"/>
          <w:szCs w:val="24"/>
        </w:rPr>
        <w:t xml:space="preserve"> – 2018», «Колосок </w:t>
      </w:r>
      <w:proofErr w:type="spellStart"/>
      <w:r w:rsidRPr="00D856EC">
        <w:rPr>
          <w:sz w:val="24"/>
          <w:szCs w:val="24"/>
        </w:rPr>
        <w:t>осінній</w:t>
      </w:r>
      <w:proofErr w:type="spellEnd"/>
      <w:r w:rsidRPr="00D856EC">
        <w:rPr>
          <w:sz w:val="24"/>
          <w:szCs w:val="24"/>
        </w:rPr>
        <w:t xml:space="preserve"> – 2018»</w:t>
      </w:r>
      <w:r>
        <w:rPr>
          <w:sz w:val="24"/>
          <w:szCs w:val="24"/>
          <w:lang w:val="uk-UA"/>
        </w:rPr>
        <w:t>;</w:t>
      </w:r>
    </w:p>
    <w:p w:rsidR="001547EE" w:rsidRPr="00DB57C7" w:rsidRDefault="00EC71B2" w:rsidP="00BE48D3">
      <w:pPr>
        <w:pStyle w:val="a7"/>
        <w:numPr>
          <w:ilvl w:val="0"/>
          <w:numId w:val="24"/>
        </w:numPr>
        <w:jc w:val="both"/>
        <w:rPr>
          <w:color w:val="212121"/>
          <w:sz w:val="24"/>
          <w:szCs w:val="24"/>
          <w:lang w:eastAsia="uk-UA"/>
        </w:rPr>
      </w:pPr>
      <w:r>
        <w:rPr>
          <w:color w:val="212121"/>
          <w:sz w:val="24"/>
          <w:szCs w:val="24"/>
          <w:lang w:val="uk-UA" w:eastAsia="uk-UA"/>
        </w:rPr>
        <w:t>конкурс «Людина і ліс», «Первоцвіти під охороною», організовані Національним природним парком «Мале Полісся».</w:t>
      </w:r>
    </w:p>
    <w:p w:rsidR="00D856EC" w:rsidRDefault="00D856EC" w:rsidP="00E1226D"/>
    <w:p w:rsidR="00D856EC" w:rsidRPr="00D856EC" w:rsidRDefault="00E1226D" w:rsidP="00D856EC">
      <w:pPr>
        <w:rPr>
          <w:lang w:val="ru-RU" w:eastAsia="ru-RU"/>
        </w:rPr>
      </w:pPr>
      <w:r w:rsidRPr="00E1226D">
        <w:rPr>
          <w:lang w:eastAsia="ru-RU"/>
        </w:rPr>
        <w:t xml:space="preserve">    </w:t>
      </w:r>
      <w:proofErr w:type="spellStart"/>
      <w:r w:rsidR="00D856EC" w:rsidRPr="00D856EC">
        <w:rPr>
          <w:lang w:val="ru-RU" w:eastAsia="ru-RU"/>
        </w:rPr>
        <w:t>Аналіз</w:t>
      </w:r>
      <w:proofErr w:type="spellEnd"/>
      <w:r w:rsidR="00D856EC" w:rsidRPr="00D856EC">
        <w:rPr>
          <w:lang w:val="ru-RU" w:eastAsia="ru-RU"/>
        </w:rPr>
        <w:t xml:space="preserve"> </w:t>
      </w:r>
      <w:proofErr w:type="spellStart"/>
      <w:r w:rsidR="00D856EC" w:rsidRPr="00D856EC">
        <w:rPr>
          <w:lang w:val="ru-RU" w:eastAsia="ru-RU"/>
        </w:rPr>
        <w:t>результатів</w:t>
      </w:r>
      <w:proofErr w:type="spellEnd"/>
      <w:r w:rsidR="00D856EC" w:rsidRPr="00D856EC">
        <w:rPr>
          <w:lang w:val="ru-RU" w:eastAsia="ru-RU"/>
        </w:rPr>
        <w:t xml:space="preserve"> </w:t>
      </w:r>
      <w:proofErr w:type="spellStart"/>
      <w:r w:rsidR="00D856EC" w:rsidRPr="00D856EC">
        <w:rPr>
          <w:lang w:val="ru-RU" w:eastAsia="ru-RU"/>
        </w:rPr>
        <w:t>державної</w:t>
      </w:r>
      <w:proofErr w:type="spellEnd"/>
      <w:r w:rsidR="00D856EC" w:rsidRPr="00D856EC">
        <w:rPr>
          <w:lang w:val="ru-RU" w:eastAsia="ru-RU"/>
        </w:rPr>
        <w:t xml:space="preserve"> </w:t>
      </w:r>
      <w:proofErr w:type="spellStart"/>
      <w:proofErr w:type="gramStart"/>
      <w:r w:rsidR="00D856EC" w:rsidRPr="00D856EC">
        <w:rPr>
          <w:lang w:val="ru-RU" w:eastAsia="ru-RU"/>
        </w:rPr>
        <w:t>п</w:t>
      </w:r>
      <w:proofErr w:type="gramEnd"/>
      <w:r w:rsidR="00D856EC" w:rsidRPr="00D856EC">
        <w:rPr>
          <w:lang w:val="ru-RU" w:eastAsia="ru-RU"/>
        </w:rPr>
        <w:t>ідсумкової</w:t>
      </w:r>
      <w:proofErr w:type="spellEnd"/>
      <w:r w:rsidR="00D856EC" w:rsidRPr="00D856EC">
        <w:rPr>
          <w:lang w:val="ru-RU" w:eastAsia="ru-RU"/>
        </w:rPr>
        <w:t xml:space="preserve"> </w:t>
      </w:r>
      <w:proofErr w:type="spellStart"/>
      <w:r w:rsidR="00D856EC" w:rsidRPr="00D856EC">
        <w:rPr>
          <w:lang w:val="ru-RU" w:eastAsia="ru-RU"/>
        </w:rPr>
        <w:t>атестації</w:t>
      </w:r>
      <w:proofErr w:type="spellEnd"/>
      <w:r w:rsidR="00D856EC" w:rsidRPr="00D856EC">
        <w:rPr>
          <w:lang w:val="ru-RU" w:eastAsia="ru-RU"/>
        </w:rPr>
        <w:t xml:space="preserve"> з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041"/>
        <w:gridCol w:w="979"/>
        <w:gridCol w:w="977"/>
        <w:gridCol w:w="981"/>
        <w:gridCol w:w="979"/>
        <w:gridCol w:w="980"/>
        <w:gridCol w:w="978"/>
        <w:gridCol w:w="981"/>
        <w:gridCol w:w="977"/>
      </w:tblGrid>
      <w:tr w:rsidR="00D856EC" w:rsidRPr="00D856EC" w:rsidTr="00D856EC">
        <w:tc>
          <w:tcPr>
            <w:tcW w:w="982" w:type="dxa"/>
            <w:vMerge w:val="restart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r w:rsidRPr="00D856EC">
              <w:rPr>
                <w:b/>
                <w:lang w:val="ru-RU" w:eastAsia="ru-RU"/>
              </w:rPr>
              <w:t xml:space="preserve">К – </w:t>
            </w:r>
            <w:proofErr w:type="spellStart"/>
            <w:r w:rsidRPr="00D856EC">
              <w:rPr>
                <w:b/>
                <w:lang w:val="ru-RU" w:eastAsia="ru-RU"/>
              </w:rPr>
              <w:t>сть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r w:rsidRPr="00D856EC">
              <w:rPr>
                <w:b/>
                <w:lang w:val="ru-RU" w:eastAsia="ru-RU"/>
              </w:rPr>
              <w:t>учнів</w:t>
            </w:r>
            <w:proofErr w:type="spellEnd"/>
          </w:p>
        </w:tc>
        <w:tc>
          <w:tcPr>
            <w:tcW w:w="1041" w:type="dxa"/>
            <w:vMerge w:val="restart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r w:rsidRPr="00D856EC">
              <w:rPr>
                <w:b/>
                <w:lang w:val="ru-RU" w:eastAsia="ru-RU"/>
              </w:rPr>
              <w:t>Писали</w:t>
            </w:r>
          </w:p>
        </w:tc>
        <w:tc>
          <w:tcPr>
            <w:tcW w:w="1956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Високий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60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Достатній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Середній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58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Низький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</w:tr>
      <w:tr w:rsidR="00D856EC" w:rsidRPr="00D856EC" w:rsidTr="00D856EC">
        <w:tc>
          <w:tcPr>
            <w:tcW w:w="982" w:type="dxa"/>
            <w:vMerge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979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1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0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1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77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</w:tr>
      <w:tr w:rsidR="00D856EC" w:rsidRPr="00D856EC" w:rsidTr="00D856EC">
        <w:tc>
          <w:tcPr>
            <w:tcW w:w="982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19</w:t>
            </w: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1041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19</w:t>
            </w:r>
          </w:p>
        </w:tc>
        <w:tc>
          <w:tcPr>
            <w:tcW w:w="979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5</w:t>
            </w:r>
          </w:p>
        </w:tc>
        <w:tc>
          <w:tcPr>
            <w:tcW w:w="977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val="ru-RU" w:eastAsia="ru-RU"/>
              </w:rPr>
              <w:t>2</w:t>
            </w:r>
            <w:r w:rsidRPr="00D856EC">
              <w:rPr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val="ru-RU" w:eastAsia="ru-RU"/>
              </w:rPr>
              <w:t>3</w:t>
            </w:r>
            <w:r w:rsidRPr="00D856EC">
              <w:rPr>
                <w:lang w:eastAsia="ru-RU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7</w:t>
            </w:r>
          </w:p>
        </w:tc>
        <w:tc>
          <w:tcPr>
            <w:tcW w:w="978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val="ru-RU" w:eastAsia="ru-RU"/>
              </w:rPr>
              <w:t>3</w:t>
            </w:r>
            <w:r w:rsidRPr="00D856EC">
              <w:rPr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0</w:t>
            </w:r>
          </w:p>
        </w:tc>
        <w:tc>
          <w:tcPr>
            <w:tcW w:w="977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0</w:t>
            </w:r>
          </w:p>
        </w:tc>
      </w:tr>
    </w:tbl>
    <w:p w:rsidR="00D856EC" w:rsidRDefault="00D856EC" w:rsidP="00D856EC">
      <w:pPr>
        <w:jc w:val="both"/>
        <w:rPr>
          <w:lang w:val="ru-RU" w:eastAsia="ru-RU"/>
        </w:rPr>
      </w:pPr>
    </w:p>
    <w:p w:rsidR="00D856EC" w:rsidRPr="00D856EC" w:rsidRDefault="00D856EC" w:rsidP="00D856EC">
      <w:pPr>
        <w:jc w:val="both"/>
        <w:rPr>
          <w:lang w:val="ru-RU" w:eastAsia="ru-RU"/>
        </w:rPr>
      </w:pPr>
      <w:proofErr w:type="spellStart"/>
      <w:r w:rsidRPr="00D856EC">
        <w:rPr>
          <w:lang w:val="ru-RU" w:eastAsia="ru-RU"/>
        </w:rPr>
        <w:t>Аналіз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r w:rsidRPr="00D856EC">
        <w:rPr>
          <w:lang w:val="ru-RU" w:eastAsia="ru-RU"/>
        </w:rPr>
        <w:t>результатів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r w:rsidRPr="00D856EC">
        <w:rPr>
          <w:lang w:val="ru-RU" w:eastAsia="ru-RU"/>
        </w:rPr>
        <w:t>державної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proofErr w:type="gramStart"/>
      <w:r w:rsidRPr="00D856EC">
        <w:rPr>
          <w:lang w:val="ru-RU" w:eastAsia="ru-RU"/>
        </w:rPr>
        <w:t>п</w:t>
      </w:r>
      <w:proofErr w:type="gramEnd"/>
      <w:r w:rsidRPr="00D856EC">
        <w:rPr>
          <w:lang w:val="ru-RU" w:eastAsia="ru-RU"/>
        </w:rPr>
        <w:t>ідсумкової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r w:rsidRPr="00D856EC">
        <w:rPr>
          <w:lang w:val="ru-RU" w:eastAsia="ru-RU"/>
        </w:rPr>
        <w:t>атестації</w:t>
      </w:r>
      <w:proofErr w:type="spellEnd"/>
      <w:r w:rsidRPr="00D856EC">
        <w:rPr>
          <w:lang w:val="ru-RU" w:eastAsia="ru-RU"/>
        </w:rPr>
        <w:t xml:space="preserve"> з </w:t>
      </w:r>
      <w:proofErr w:type="spellStart"/>
      <w:r w:rsidRPr="00D856EC">
        <w:rPr>
          <w:lang w:val="ru-RU" w:eastAsia="ru-RU"/>
        </w:rPr>
        <w:t>української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r w:rsidRPr="00D856EC">
        <w:rPr>
          <w:lang w:val="ru-RU" w:eastAsia="ru-RU"/>
        </w:rPr>
        <w:t>мови</w:t>
      </w:r>
      <w:proofErr w:type="spellEnd"/>
      <w:r w:rsidRPr="00D856EC">
        <w:rPr>
          <w:lang w:val="ru-RU" w:eastAsia="ru-RU"/>
        </w:rPr>
        <w:t xml:space="preserve"> (</w:t>
      </w:r>
      <w:proofErr w:type="spellStart"/>
      <w:r w:rsidRPr="00D856EC">
        <w:rPr>
          <w:lang w:val="ru-RU" w:eastAsia="ru-RU"/>
        </w:rPr>
        <w:t>літературного</w:t>
      </w:r>
      <w:proofErr w:type="spellEnd"/>
      <w:r w:rsidRPr="00D856EC">
        <w:rPr>
          <w:lang w:val="ru-RU" w:eastAsia="ru-RU"/>
        </w:rPr>
        <w:t xml:space="preserve"> </w:t>
      </w:r>
      <w:proofErr w:type="spellStart"/>
      <w:r w:rsidRPr="00D856EC">
        <w:rPr>
          <w:lang w:val="ru-RU" w:eastAsia="ru-RU"/>
        </w:rPr>
        <w:t>читаня</w:t>
      </w:r>
      <w:proofErr w:type="spellEnd"/>
      <w:r w:rsidRPr="00D856EC">
        <w:rPr>
          <w:lang w:val="ru-RU"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1041"/>
        <w:gridCol w:w="979"/>
        <w:gridCol w:w="977"/>
        <w:gridCol w:w="981"/>
        <w:gridCol w:w="979"/>
        <w:gridCol w:w="980"/>
        <w:gridCol w:w="978"/>
        <w:gridCol w:w="981"/>
        <w:gridCol w:w="977"/>
      </w:tblGrid>
      <w:tr w:rsidR="00D856EC" w:rsidRPr="00D856EC" w:rsidTr="00F65A71">
        <w:tc>
          <w:tcPr>
            <w:tcW w:w="985" w:type="dxa"/>
            <w:vMerge w:val="restart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r w:rsidRPr="00D856EC">
              <w:rPr>
                <w:b/>
                <w:lang w:val="ru-RU" w:eastAsia="ru-RU"/>
              </w:rPr>
              <w:t xml:space="preserve">К – </w:t>
            </w:r>
            <w:proofErr w:type="spellStart"/>
            <w:r w:rsidRPr="00D856EC">
              <w:rPr>
                <w:b/>
                <w:lang w:val="ru-RU" w:eastAsia="ru-RU"/>
              </w:rPr>
              <w:t>сть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r w:rsidRPr="00D856EC">
              <w:rPr>
                <w:b/>
                <w:lang w:val="ru-RU" w:eastAsia="ru-RU"/>
              </w:rPr>
              <w:t>учнів</w:t>
            </w:r>
            <w:proofErr w:type="spellEnd"/>
          </w:p>
        </w:tc>
        <w:tc>
          <w:tcPr>
            <w:tcW w:w="985" w:type="dxa"/>
            <w:vMerge w:val="restart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r w:rsidRPr="00D856EC">
              <w:rPr>
                <w:b/>
                <w:lang w:val="ru-RU" w:eastAsia="ru-RU"/>
              </w:rPr>
              <w:t>Писали</w:t>
            </w:r>
          </w:p>
        </w:tc>
        <w:tc>
          <w:tcPr>
            <w:tcW w:w="1970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Високий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71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Достатній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72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Середній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  <w:tc>
          <w:tcPr>
            <w:tcW w:w="1972" w:type="dxa"/>
            <w:gridSpan w:val="2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b/>
                <w:lang w:val="ru-RU" w:eastAsia="ru-RU"/>
              </w:rPr>
            </w:pPr>
            <w:proofErr w:type="spellStart"/>
            <w:r w:rsidRPr="00D856EC">
              <w:rPr>
                <w:b/>
                <w:lang w:val="ru-RU" w:eastAsia="ru-RU"/>
              </w:rPr>
              <w:t>Низький</w:t>
            </w:r>
            <w:proofErr w:type="spellEnd"/>
            <w:r w:rsidRPr="00D856EC">
              <w:rPr>
                <w:b/>
                <w:lang w:val="ru-RU" w:eastAsia="ru-RU"/>
              </w:rPr>
              <w:t xml:space="preserve"> </w:t>
            </w:r>
            <w:proofErr w:type="spellStart"/>
            <w:proofErr w:type="gramStart"/>
            <w:r w:rsidRPr="00D856EC">
              <w:rPr>
                <w:b/>
                <w:lang w:val="ru-RU" w:eastAsia="ru-RU"/>
              </w:rPr>
              <w:t>р</w:t>
            </w:r>
            <w:proofErr w:type="gramEnd"/>
            <w:r w:rsidRPr="00D856EC">
              <w:rPr>
                <w:b/>
                <w:lang w:val="ru-RU" w:eastAsia="ru-RU"/>
              </w:rPr>
              <w:t>івень</w:t>
            </w:r>
            <w:proofErr w:type="spellEnd"/>
          </w:p>
        </w:tc>
      </w:tr>
      <w:tr w:rsidR="00D856EC" w:rsidRPr="00D856EC" w:rsidTr="00F65A71">
        <w:tc>
          <w:tcPr>
            <w:tcW w:w="985" w:type="dxa"/>
            <w:vMerge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 xml:space="preserve">К - </w:t>
            </w:r>
            <w:proofErr w:type="spellStart"/>
            <w:r w:rsidRPr="00D856EC">
              <w:rPr>
                <w:lang w:val="ru-RU" w:eastAsia="ru-RU"/>
              </w:rPr>
              <w:t>сть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%</w:t>
            </w:r>
          </w:p>
        </w:tc>
      </w:tr>
      <w:tr w:rsidR="00D856EC" w:rsidRPr="00D856EC" w:rsidTr="00F65A71"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19</w:t>
            </w: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19</w:t>
            </w: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3</w:t>
            </w: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16</w:t>
            </w:r>
          </w:p>
        </w:tc>
        <w:tc>
          <w:tcPr>
            <w:tcW w:w="985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63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eastAsia="ru-RU"/>
              </w:rPr>
            </w:pPr>
            <w:r w:rsidRPr="00D856EC">
              <w:rPr>
                <w:lang w:eastAsia="ru-RU"/>
              </w:rPr>
              <w:t>21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</w:p>
          <w:p w:rsidR="00D856EC" w:rsidRPr="00D856EC" w:rsidRDefault="00D856EC" w:rsidP="00D856EC">
            <w:pPr>
              <w:jc w:val="center"/>
              <w:rPr>
                <w:lang w:val="ru-RU" w:eastAsia="ru-RU"/>
              </w:rPr>
            </w:pPr>
            <w:r w:rsidRPr="00D856EC">
              <w:rPr>
                <w:lang w:val="ru-RU" w:eastAsia="ru-RU"/>
              </w:rPr>
              <w:t>0</w:t>
            </w:r>
          </w:p>
        </w:tc>
      </w:tr>
    </w:tbl>
    <w:p w:rsidR="00D856EC" w:rsidRDefault="00617C93" w:rsidP="00980EF5">
      <w:pPr>
        <w:pStyle w:val="a4"/>
        <w:jc w:val="both"/>
        <w:rPr>
          <w:color w:val="212121"/>
          <w:lang w:val="uk-UA"/>
        </w:rPr>
      </w:pPr>
      <w:r>
        <w:rPr>
          <w:color w:val="212121"/>
          <w:lang w:val="uk-UA"/>
        </w:rPr>
        <w:t xml:space="preserve">         </w:t>
      </w:r>
    </w:p>
    <w:p w:rsidR="00617C93" w:rsidRDefault="00D856EC" w:rsidP="00980EF5">
      <w:pPr>
        <w:pStyle w:val="a4"/>
        <w:jc w:val="both"/>
        <w:rPr>
          <w:rFonts w:ascii="Times New Roman" w:hAnsi="Times New Roman"/>
          <w:sz w:val="24"/>
        </w:rPr>
      </w:pPr>
      <w:r>
        <w:rPr>
          <w:color w:val="212121"/>
          <w:lang w:val="uk-UA"/>
        </w:rPr>
        <w:t xml:space="preserve">     </w:t>
      </w:r>
      <w:r w:rsidR="00617C93">
        <w:rPr>
          <w:color w:val="212121"/>
          <w:lang w:val="uk-UA"/>
        </w:rPr>
        <w:t xml:space="preserve"> </w:t>
      </w:r>
      <w:r w:rsidR="00617C93" w:rsidRPr="00617C93">
        <w:rPr>
          <w:rFonts w:ascii="Times New Roman" w:hAnsi="Times New Roman"/>
          <w:color w:val="212121"/>
          <w:sz w:val="24"/>
          <w:szCs w:val="24"/>
          <w:lang w:val="uk-UA"/>
        </w:rPr>
        <w:t>Традиці</w:t>
      </w:r>
      <w:r w:rsidR="006542F1">
        <w:rPr>
          <w:rFonts w:ascii="Times New Roman" w:hAnsi="Times New Roman"/>
          <w:color w:val="212121"/>
          <w:sz w:val="24"/>
          <w:szCs w:val="24"/>
          <w:lang w:val="uk-UA"/>
        </w:rPr>
        <w:t>й</w:t>
      </w:r>
      <w:r w:rsidR="00617C93" w:rsidRPr="00617C93">
        <w:rPr>
          <w:rFonts w:ascii="Times New Roman" w:hAnsi="Times New Roman"/>
          <w:color w:val="212121"/>
          <w:sz w:val="24"/>
          <w:szCs w:val="24"/>
          <w:lang w:val="uk-UA"/>
        </w:rPr>
        <w:t>ним стало</w:t>
      </w:r>
      <w:r w:rsidR="00617C93">
        <w:rPr>
          <w:color w:val="212121"/>
          <w:lang w:val="uk-UA"/>
        </w:rPr>
        <w:t xml:space="preserve"> </w:t>
      </w:r>
      <w:r w:rsidR="00617C93">
        <w:rPr>
          <w:rFonts w:ascii="Times New Roman" w:hAnsi="Times New Roman"/>
          <w:sz w:val="24"/>
          <w:lang w:val="uk-UA"/>
        </w:rPr>
        <w:t xml:space="preserve">у закладі проводити </w:t>
      </w:r>
      <w:proofErr w:type="spellStart"/>
      <w:r>
        <w:rPr>
          <w:rFonts w:ascii="Times New Roman" w:hAnsi="Times New Roman"/>
          <w:sz w:val="24"/>
        </w:rPr>
        <w:t>предметні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тижні</w:t>
      </w:r>
      <w:proofErr w:type="spellEnd"/>
      <w:r>
        <w:rPr>
          <w:rFonts w:ascii="Times New Roman" w:hAnsi="Times New Roman"/>
          <w:sz w:val="24"/>
        </w:rPr>
        <w:t xml:space="preserve"> до </w:t>
      </w:r>
      <w:proofErr w:type="spellStart"/>
      <w:r>
        <w:rPr>
          <w:rFonts w:ascii="Times New Roman" w:hAnsi="Times New Roman"/>
          <w:sz w:val="24"/>
        </w:rPr>
        <w:t>яких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здобувачі освіти</w:t>
      </w:r>
      <w:r w:rsidR="00617C93">
        <w:rPr>
          <w:rFonts w:ascii="Times New Roman" w:hAnsi="Times New Roman"/>
          <w:sz w:val="24"/>
        </w:rPr>
        <w:t xml:space="preserve"> разом з учителями </w:t>
      </w:r>
      <w:proofErr w:type="spellStart"/>
      <w:r w:rsidR="00617C93">
        <w:rPr>
          <w:rFonts w:ascii="Times New Roman" w:hAnsi="Times New Roman"/>
          <w:sz w:val="24"/>
        </w:rPr>
        <w:t>готуються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r w:rsidR="00617C93">
        <w:rPr>
          <w:rFonts w:ascii="Times New Roman" w:hAnsi="Times New Roman"/>
          <w:sz w:val="24"/>
        </w:rPr>
        <w:t>ґрунтовно</w:t>
      </w:r>
      <w:proofErr w:type="spellEnd"/>
      <w:r w:rsidR="00617C93">
        <w:rPr>
          <w:rFonts w:ascii="Times New Roman" w:hAnsi="Times New Roman"/>
          <w:sz w:val="24"/>
        </w:rPr>
        <w:t xml:space="preserve"> і </w:t>
      </w:r>
      <w:proofErr w:type="spellStart"/>
      <w:r w:rsidR="00617C93">
        <w:rPr>
          <w:rFonts w:ascii="Times New Roman" w:hAnsi="Times New Roman"/>
          <w:sz w:val="24"/>
        </w:rPr>
        <w:t>заздалегідь</w:t>
      </w:r>
      <w:proofErr w:type="spellEnd"/>
      <w:r w:rsidR="00617C93">
        <w:rPr>
          <w:rFonts w:ascii="Times New Roman" w:hAnsi="Times New Roman"/>
          <w:sz w:val="24"/>
        </w:rPr>
        <w:t xml:space="preserve">. </w:t>
      </w:r>
      <w:proofErr w:type="spellStart"/>
      <w:r w:rsidR="00617C93">
        <w:rPr>
          <w:rFonts w:ascii="Times New Roman" w:hAnsi="Times New Roman"/>
          <w:sz w:val="24"/>
        </w:rPr>
        <w:t>Згідно</w:t>
      </w:r>
      <w:proofErr w:type="spellEnd"/>
      <w:r w:rsidR="00617C93">
        <w:rPr>
          <w:rFonts w:ascii="Times New Roman" w:hAnsi="Times New Roman"/>
          <w:sz w:val="24"/>
        </w:rPr>
        <w:t xml:space="preserve"> з </w:t>
      </w:r>
      <w:proofErr w:type="spellStart"/>
      <w:proofErr w:type="gramStart"/>
      <w:r w:rsidR="00617C93">
        <w:rPr>
          <w:rFonts w:ascii="Times New Roman" w:hAnsi="Times New Roman"/>
          <w:sz w:val="24"/>
        </w:rPr>
        <w:t>р</w:t>
      </w:r>
      <w:proofErr w:type="gramEnd"/>
      <w:r w:rsidR="00617C93">
        <w:rPr>
          <w:rFonts w:ascii="Times New Roman" w:hAnsi="Times New Roman"/>
          <w:sz w:val="24"/>
        </w:rPr>
        <w:t>ічним</w:t>
      </w:r>
      <w:proofErr w:type="spellEnd"/>
      <w:r w:rsidR="00617C93">
        <w:rPr>
          <w:rFonts w:ascii="Times New Roman" w:hAnsi="Times New Roman"/>
          <w:sz w:val="24"/>
        </w:rPr>
        <w:t xml:space="preserve"> планом </w:t>
      </w:r>
      <w:proofErr w:type="spellStart"/>
      <w:r w:rsidR="00617C93">
        <w:rPr>
          <w:rFonts w:ascii="Times New Roman" w:hAnsi="Times New Roman"/>
          <w:sz w:val="24"/>
        </w:rPr>
        <w:t>роботи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r w:rsidR="00617C93">
        <w:rPr>
          <w:rFonts w:ascii="Times New Roman" w:hAnsi="Times New Roman"/>
          <w:sz w:val="24"/>
        </w:rPr>
        <w:t>протягом</w:t>
      </w:r>
      <w:proofErr w:type="spellEnd"/>
      <w:r w:rsidR="00617C93">
        <w:rPr>
          <w:rFonts w:ascii="Times New Roman" w:hAnsi="Times New Roman"/>
          <w:sz w:val="24"/>
        </w:rPr>
        <w:t xml:space="preserve"> року проведено</w:t>
      </w:r>
      <w:r w:rsidR="00617C93">
        <w:rPr>
          <w:rFonts w:ascii="Times New Roman" w:hAnsi="Times New Roman"/>
          <w:sz w:val="24"/>
          <w:lang w:val="uk-UA"/>
        </w:rPr>
        <w:t>: Тиждень української мови, математики, основ здоров</w:t>
      </w:r>
      <w:r w:rsidR="00617C93" w:rsidRPr="00617C93">
        <w:rPr>
          <w:rFonts w:ascii="Times New Roman" w:hAnsi="Times New Roman"/>
          <w:sz w:val="24"/>
        </w:rPr>
        <w:t>’</w:t>
      </w:r>
      <w:r w:rsidR="00617C93">
        <w:rPr>
          <w:rFonts w:ascii="Times New Roman" w:hAnsi="Times New Roman"/>
          <w:sz w:val="24"/>
          <w:lang w:val="uk-UA"/>
        </w:rPr>
        <w:t xml:space="preserve">я та безпеки життєдіяльності. </w:t>
      </w:r>
      <w:proofErr w:type="spellStart"/>
      <w:r w:rsidR="00617C93">
        <w:rPr>
          <w:rFonts w:ascii="Times New Roman" w:hAnsi="Times New Roman"/>
          <w:sz w:val="24"/>
        </w:rPr>
        <w:t>Кожен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r w:rsidR="00617C93">
        <w:rPr>
          <w:rFonts w:ascii="Times New Roman" w:hAnsi="Times New Roman"/>
          <w:sz w:val="24"/>
        </w:rPr>
        <w:t>тиждень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r w:rsidR="00617C93">
        <w:rPr>
          <w:rFonts w:ascii="Times New Roman" w:hAnsi="Times New Roman"/>
          <w:sz w:val="24"/>
        </w:rPr>
        <w:t>був</w:t>
      </w:r>
      <w:proofErr w:type="spellEnd"/>
      <w:r w:rsidR="00617C93">
        <w:rPr>
          <w:rFonts w:ascii="Times New Roman" w:hAnsi="Times New Roman"/>
          <w:sz w:val="24"/>
        </w:rPr>
        <w:t xml:space="preserve"> проведений на </w:t>
      </w:r>
      <w:proofErr w:type="spellStart"/>
      <w:r w:rsidR="00617C93">
        <w:rPr>
          <w:rFonts w:ascii="Times New Roman" w:hAnsi="Times New Roman"/>
          <w:sz w:val="24"/>
        </w:rPr>
        <w:t>належному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617C93">
        <w:rPr>
          <w:rFonts w:ascii="Times New Roman" w:hAnsi="Times New Roman"/>
          <w:sz w:val="24"/>
        </w:rPr>
        <w:t>р</w:t>
      </w:r>
      <w:proofErr w:type="gramEnd"/>
      <w:r w:rsidR="00617C93">
        <w:rPr>
          <w:rFonts w:ascii="Times New Roman" w:hAnsi="Times New Roman"/>
          <w:sz w:val="24"/>
        </w:rPr>
        <w:t>івні</w:t>
      </w:r>
      <w:proofErr w:type="spellEnd"/>
      <w:r w:rsidR="00617C93">
        <w:rPr>
          <w:rFonts w:ascii="Times New Roman" w:hAnsi="Times New Roman"/>
          <w:sz w:val="24"/>
        </w:rPr>
        <w:t xml:space="preserve">. </w:t>
      </w:r>
      <w:proofErr w:type="spellStart"/>
      <w:r w:rsidR="00617C93">
        <w:rPr>
          <w:rFonts w:ascii="Times New Roman" w:hAnsi="Times New Roman"/>
          <w:sz w:val="24"/>
        </w:rPr>
        <w:t>Складений</w:t>
      </w:r>
      <w:proofErr w:type="spellEnd"/>
      <w:r w:rsidR="00617C93">
        <w:rPr>
          <w:rFonts w:ascii="Times New Roman" w:hAnsi="Times New Roman"/>
          <w:sz w:val="24"/>
        </w:rPr>
        <w:t xml:space="preserve"> план </w:t>
      </w:r>
      <w:proofErr w:type="spellStart"/>
      <w:r w:rsidR="00617C93">
        <w:rPr>
          <w:rFonts w:ascii="Times New Roman" w:hAnsi="Times New Roman"/>
          <w:sz w:val="24"/>
        </w:rPr>
        <w:t>проведення</w:t>
      </w:r>
      <w:proofErr w:type="spellEnd"/>
      <w:r w:rsidR="00617C93">
        <w:rPr>
          <w:rFonts w:ascii="Times New Roman" w:hAnsi="Times New Roman"/>
          <w:sz w:val="24"/>
        </w:rPr>
        <w:t xml:space="preserve"> </w:t>
      </w:r>
      <w:proofErr w:type="spellStart"/>
      <w:r w:rsidR="00617C93">
        <w:rPr>
          <w:rFonts w:ascii="Times New Roman" w:hAnsi="Times New Roman"/>
          <w:sz w:val="24"/>
        </w:rPr>
        <w:t>тижня</w:t>
      </w:r>
      <w:proofErr w:type="spellEnd"/>
      <w:r w:rsidR="00617C93">
        <w:rPr>
          <w:rFonts w:ascii="Times New Roman" w:hAnsi="Times New Roman"/>
          <w:sz w:val="24"/>
        </w:rPr>
        <w:t xml:space="preserve">, </w:t>
      </w:r>
      <w:proofErr w:type="spellStart"/>
      <w:r w:rsidR="00617C93">
        <w:rPr>
          <w:rFonts w:ascii="Times New Roman" w:hAnsi="Times New Roman"/>
          <w:sz w:val="24"/>
        </w:rPr>
        <w:t>розроблено</w:t>
      </w:r>
      <w:proofErr w:type="spellEnd"/>
      <w:r w:rsidR="00617C93">
        <w:rPr>
          <w:rFonts w:ascii="Times New Roman" w:hAnsi="Times New Roman"/>
          <w:sz w:val="24"/>
        </w:rPr>
        <w:t xml:space="preserve"> заходи, написано </w:t>
      </w:r>
      <w:proofErr w:type="spellStart"/>
      <w:r w:rsidR="00617C93">
        <w:rPr>
          <w:rFonts w:ascii="Times New Roman" w:hAnsi="Times New Roman"/>
          <w:sz w:val="24"/>
        </w:rPr>
        <w:t>звіт</w:t>
      </w:r>
      <w:proofErr w:type="spellEnd"/>
      <w:r w:rsidR="00617C93">
        <w:rPr>
          <w:rFonts w:ascii="Times New Roman" w:hAnsi="Times New Roman"/>
          <w:sz w:val="24"/>
        </w:rPr>
        <w:t xml:space="preserve"> по </w:t>
      </w:r>
      <w:proofErr w:type="spellStart"/>
      <w:r w:rsidR="00617C93">
        <w:rPr>
          <w:rFonts w:ascii="Times New Roman" w:hAnsi="Times New Roman"/>
          <w:sz w:val="24"/>
        </w:rPr>
        <w:t>тижню</w:t>
      </w:r>
      <w:proofErr w:type="spellEnd"/>
      <w:r w:rsidR="00617C93">
        <w:rPr>
          <w:rFonts w:ascii="Times New Roman" w:hAnsi="Times New Roman"/>
          <w:sz w:val="24"/>
        </w:rPr>
        <w:t xml:space="preserve">. </w:t>
      </w:r>
    </w:p>
    <w:p w:rsidR="00E1226D" w:rsidRDefault="00FA1C17" w:rsidP="00980EF5">
      <w:pPr>
        <w:jc w:val="both"/>
        <w:rPr>
          <w:lang w:eastAsia="ru-RU"/>
        </w:rPr>
      </w:pPr>
      <w:r>
        <w:t xml:space="preserve">        Поряд з цим в закладі протягом навчального року працювали різні гуртки. Це </w:t>
      </w:r>
      <w:r w:rsidR="00A169FD">
        <w:t xml:space="preserve"> </w:t>
      </w:r>
      <w:r w:rsidR="00980EF5">
        <w:t>гуртки на платній основі «</w:t>
      </w:r>
      <w:proofErr w:type="spellStart"/>
      <w:r w:rsidR="00980EF5">
        <w:t>Читайлик</w:t>
      </w:r>
      <w:proofErr w:type="spellEnd"/>
      <w:r w:rsidR="00980EF5">
        <w:t>», «Юні іноземці»</w:t>
      </w:r>
      <w:r w:rsidR="00A169FD">
        <w:t xml:space="preserve">, «Паперові мастаки». </w:t>
      </w:r>
      <w:r>
        <w:t xml:space="preserve">Гурткова робота </w:t>
      </w:r>
      <w:r w:rsidR="00980EF5">
        <w:t xml:space="preserve">була </w:t>
      </w:r>
      <w:r>
        <w:t>спрямо</w:t>
      </w:r>
      <w:r w:rsidR="00980EF5">
        <w:t>вана на розвиток творчості дітей</w:t>
      </w:r>
      <w:r>
        <w:t>, талантів,</w:t>
      </w:r>
      <w:r w:rsidR="00980EF5">
        <w:t xml:space="preserve"> </w:t>
      </w:r>
      <w:r>
        <w:t xml:space="preserve"> їх зді</w:t>
      </w:r>
      <w:r w:rsidR="00980EF5">
        <w:t>бностей, підготовки їх до навчання у початковій школі.</w:t>
      </w:r>
    </w:p>
    <w:p w:rsidR="00A169FD" w:rsidRDefault="00A169FD" w:rsidP="00A169FD">
      <w:pPr>
        <w:pStyle w:val="a4"/>
        <w:jc w:val="both"/>
        <w:rPr>
          <w:b/>
          <w:i/>
          <w:sz w:val="28"/>
          <w:szCs w:val="28"/>
          <w:lang w:val="uk-UA"/>
        </w:rPr>
      </w:pPr>
    </w:p>
    <w:p w:rsidR="00A169FD" w:rsidRDefault="00A169FD" w:rsidP="00A169FD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169FD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</w:t>
      </w:r>
      <w:r w:rsidR="00004424" w:rsidRPr="00A169FD">
        <w:rPr>
          <w:rFonts w:ascii="Times New Roman" w:hAnsi="Times New Roman"/>
          <w:b/>
          <w:i/>
          <w:sz w:val="28"/>
          <w:szCs w:val="28"/>
          <w:lang w:val="uk-UA"/>
        </w:rPr>
        <w:t>Виховна та позакласна робота</w:t>
      </w:r>
    </w:p>
    <w:p w:rsidR="00A169FD" w:rsidRPr="00A169FD" w:rsidRDefault="00A169FD" w:rsidP="00A169FD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Виховна робота закладі</w:t>
      </w:r>
      <w:r w:rsidRPr="00A169FD">
        <w:rPr>
          <w:rFonts w:ascii="Times New Roman" w:hAnsi="Times New Roman"/>
          <w:sz w:val="24"/>
          <w:szCs w:val="24"/>
          <w:lang w:val="uk-UA"/>
        </w:rPr>
        <w:t xml:space="preserve"> спланована відповідно до Національної  програми «Основні орієнтири виховання учнів 1-11 класів загальноосвітніх навчальних закладів України», </w:t>
      </w:r>
      <w:r w:rsidRPr="00A169F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Стратегічних завдань створення виховного простору навчального закладу на 2016-2021 рр., </w:t>
      </w:r>
      <w:r w:rsidRPr="00A169FD">
        <w:rPr>
          <w:rFonts w:ascii="Times New Roman" w:hAnsi="Times New Roman"/>
          <w:sz w:val="24"/>
          <w:szCs w:val="24"/>
          <w:lang w:val="uk-UA"/>
        </w:rPr>
        <w:t xml:space="preserve">наказів та розпоряджень Міністерства освіти і науки, молоді та спорту України, управлінь освіти Хмельницької державної адміністрації та управління освіти виконавчого комітету </w:t>
      </w:r>
      <w:proofErr w:type="spellStart"/>
      <w:r w:rsidRPr="00A169FD">
        <w:rPr>
          <w:rFonts w:ascii="Times New Roman" w:hAnsi="Times New Roman"/>
          <w:sz w:val="24"/>
          <w:szCs w:val="24"/>
          <w:lang w:val="uk-UA"/>
        </w:rPr>
        <w:t>Славутської</w:t>
      </w:r>
      <w:proofErr w:type="spellEnd"/>
      <w:r w:rsidRPr="00A169FD">
        <w:rPr>
          <w:rFonts w:ascii="Times New Roman" w:hAnsi="Times New Roman"/>
          <w:sz w:val="24"/>
          <w:szCs w:val="24"/>
          <w:lang w:val="uk-UA"/>
        </w:rPr>
        <w:t xml:space="preserve"> міської ради.</w:t>
      </w:r>
    </w:p>
    <w:p w:rsidR="00A169FD" w:rsidRDefault="00A169FD" w:rsidP="00A169FD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FA1C17" w:rsidRPr="00A169FD">
        <w:rPr>
          <w:rFonts w:ascii="Times New Roman" w:hAnsi="Times New Roman"/>
          <w:sz w:val="24"/>
          <w:szCs w:val="24"/>
          <w:lang w:val="uk-UA"/>
        </w:rPr>
        <w:t>У зв'язку з цим виховна діяльність</w:t>
      </w:r>
      <w:r w:rsidR="00FA1C17" w:rsidRPr="00FA1C1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E1226D" w:rsidRPr="00A169FD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здійснюв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 xml:space="preserve">алась за наступними напрямками: </w:t>
      </w:r>
      <w:r w:rsidR="00E1226D" w:rsidRPr="00A169FD">
        <w:rPr>
          <w:rFonts w:ascii="Times New Roman" w:hAnsi="Times New Roman"/>
          <w:sz w:val="24"/>
          <w:szCs w:val="24"/>
          <w:lang w:val="uk-UA"/>
        </w:rPr>
        <w:t xml:space="preserve">превентивне виховання, морально-етичне виховання,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художньо-естетичне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виховання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г</w:t>
      </w:r>
      <w:r w:rsidR="00004424" w:rsidRPr="00FA1C17">
        <w:rPr>
          <w:rFonts w:ascii="Times New Roman" w:hAnsi="Times New Roman"/>
          <w:sz w:val="24"/>
          <w:szCs w:val="24"/>
        </w:rPr>
        <w:t>ромадя</w:t>
      </w:r>
      <w:r w:rsidR="00E1226D" w:rsidRPr="00FA1C17">
        <w:rPr>
          <w:rFonts w:ascii="Times New Roman" w:hAnsi="Times New Roman"/>
          <w:sz w:val="24"/>
          <w:szCs w:val="24"/>
        </w:rPr>
        <w:t>нсько-патріотичне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виховання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трудове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виховання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ф</w:t>
      </w:r>
      <w:r w:rsidR="00004424" w:rsidRPr="00FA1C17">
        <w:rPr>
          <w:rFonts w:ascii="Times New Roman" w:hAnsi="Times New Roman"/>
          <w:sz w:val="24"/>
          <w:szCs w:val="24"/>
        </w:rPr>
        <w:t>ізичне</w:t>
      </w:r>
      <w:proofErr w:type="spellEnd"/>
      <w:r w:rsidR="00004424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424" w:rsidRPr="00FA1C17">
        <w:rPr>
          <w:rFonts w:ascii="Times New Roman" w:hAnsi="Times New Roman"/>
          <w:sz w:val="24"/>
          <w:szCs w:val="24"/>
        </w:rPr>
        <w:t>виховання</w:t>
      </w:r>
      <w:proofErr w:type="spellEnd"/>
      <w:r w:rsidR="00004424" w:rsidRPr="00FA1C17">
        <w:rPr>
          <w:rFonts w:ascii="Times New Roman" w:hAnsi="Times New Roman"/>
          <w:sz w:val="24"/>
          <w:szCs w:val="24"/>
        </w:rPr>
        <w:t xml:space="preserve"> і пропаганда здорового способ</w:t>
      </w:r>
      <w:r w:rsidR="00E1226D" w:rsidRPr="00FA1C1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життя</w:t>
      </w:r>
      <w:proofErr w:type="spellEnd"/>
      <w:r w:rsidR="00E1226D" w:rsidRPr="00FA1C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226D" w:rsidRPr="00FA1C17">
        <w:rPr>
          <w:rFonts w:ascii="Times New Roman" w:hAnsi="Times New Roman"/>
          <w:sz w:val="24"/>
          <w:szCs w:val="24"/>
        </w:rPr>
        <w:t>е</w:t>
      </w:r>
      <w:r w:rsidR="00004424" w:rsidRPr="00FA1C17">
        <w:rPr>
          <w:rFonts w:ascii="Times New Roman" w:hAnsi="Times New Roman"/>
          <w:sz w:val="24"/>
          <w:szCs w:val="24"/>
        </w:rPr>
        <w:t>кологічне</w:t>
      </w:r>
      <w:proofErr w:type="spellEnd"/>
      <w:r w:rsidR="00004424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424" w:rsidRPr="00FA1C17">
        <w:rPr>
          <w:rFonts w:ascii="Times New Roman" w:hAnsi="Times New Roman"/>
          <w:sz w:val="24"/>
          <w:szCs w:val="24"/>
        </w:rPr>
        <w:t>виховання</w:t>
      </w:r>
      <w:proofErr w:type="spellEnd"/>
      <w:r w:rsidR="00004424" w:rsidRPr="00FA1C17">
        <w:rPr>
          <w:rFonts w:ascii="Times New Roman" w:hAnsi="Times New Roman"/>
          <w:sz w:val="24"/>
          <w:szCs w:val="24"/>
        </w:rPr>
        <w:t>.</w:t>
      </w:r>
    </w:p>
    <w:p w:rsidR="00004424" w:rsidRPr="00FA1C17" w:rsidRDefault="00A169FD" w:rsidP="00A169FD">
      <w:pPr>
        <w:pStyle w:val="a4"/>
        <w:jc w:val="both"/>
        <w:rPr>
          <w:color w:val="333333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proofErr w:type="spellStart"/>
      <w:r w:rsidR="00EA181B" w:rsidRPr="00FA1C17">
        <w:rPr>
          <w:rFonts w:ascii="Times New Roman" w:hAnsi="Times New Roman"/>
          <w:sz w:val="24"/>
          <w:szCs w:val="24"/>
        </w:rPr>
        <w:t>Протягом</w:t>
      </w:r>
      <w:proofErr w:type="spellEnd"/>
      <w:r w:rsidR="00FA1C1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="00FA1C17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="00004424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424" w:rsidRPr="00FA1C17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="00004424" w:rsidRPr="00FA1C17">
        <w:rPr>
          <w:rFonts w:ascii="Times New Roman" w:hAnsi="Times New Roman"/>
          <w:sz w:val="24"/>
          <w:szCs w:val="24"/>
        </w:rPr>
        <w:t xml:space="preserve"> року</w:t>
      </w:r>
      <w:r w:rsidR="00EA181B" w:rsidRPr="00FA1C1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A181B" w:rsidRPr="00FA1C17">
        <w:rPr>
          <w:rFonts w:ascii="Times New Roman" w:hAnsi="Times New Roman"/>
          <w:sz w:val="24"/>
          <w:szCs w:val="24"/>
        </w:rPr>
        <w:t>закладі</w:t>
      </w:r>
      <w:proofErr w:type="spellEnd"/>
      <w:r w:rsidR="00EA181B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81B" w:rsidRPr="00FA1C17">
        <w:rPr>
          <w:rFonts w:ascii="Times New Roman" w:hAnsi="Times New Roman"/>
          <w:sz w:val="24"/>
          <w:szCs w:val="24"/>
        </w:rPr>
        <w:t>було</w:t>
      </w:r>
      <w:proofErr w:type="spellEnd"/>
      <w:r w:rsidR="00EA181B" w:rsidRPr="00FA1C17">
        <w:rPr>
          <w:rFonts w:ascii="Times New Roman" w:hAnsi="Times New Roman"/>
          <w:sz w:val="24"/>
          <w:szCs w:val="24"/>
        </w:rPr>
        <w:t xml:space="preserve"> проведено </w:t>
      </w:r>
      <w:proofErr w:type="spellStart"/>
      <w:r w:rsidR="00EA181B" w:rsidRPr="00FA1C17">
        <w:rPr>
          <w:rFonts w:ascii="Times New Roman" w:hAnsi="Times New Roman"/>
          <w:sz w:val="24"/>
          <w:szCs w:val="24"/>
        </w:rPr>
        <w:t>наступні</w:t>
      </w:r>
      <w:proofErr w:type="spellEnd"/>
      <w:r w:rsidR="00EA181B" w:rsidRPr="00FA1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81B" w:rsidRPr="00FA1C17">
        <w:rPr>
          <w:rFonts w:ascii="Times New Roman" w:hAnsi="Times New Roman"/>
          <w:sz w:val="24"/>
          <w:szCs w:val="24"/>
        </w:rPr>
        <w:t>виховні</w:t>
      </w:r>
      <w:proofErr w:type="spellEnd"/>
      <w:r w:rsidR="00EA181B" w:rsidRPr="00FA1C17">
        <w:rPr>
          <w:rFonts w:ascii="Times New Roman" w:hAnsi="Times New Roman"/>
          <w:sz w:val="24"/>
          <w:szCs w:val="24"/>
        </w:rPr>
        <w:t xml:space="preserve"> заходи</w:t>
      </w:r>
      <w:r w:rsidR="00004424" w:rsidRPr="00FA1C17">
        <w:rPr>
          <w:rFonts w:ascii="Times New Roman" w:hAnsi="Times New Roman"/>
          <w:sz w:val="24"/>
          <w:szCs w:val="24"/>
        </w:rPr>
        <w:t>:</w:t>
      </w:r>
    </w:p>
    <w:p w:rsidR="00A169FD" w:rsidRDefault="00A169FD" w:rsidP="0077331D">
      <w:r>
        <w:t>- «З днем народження, Славуто</w:t>
      </w:r>
      <w:r w:rsidR="00004424">
        <w:t>»</w:t>
      </w:r>
      <w:r>
        <w:t>;</w:t>
      </w:r>
    </w:p>
    <w:p w:rsidR="00A169FD" w:rsidRDefault="00A169FD" w:rsidP="0077331D">
      <w:r>
        <w:t>- змагання між козачатами «Козацькому роду – нема переводу»;</w:t>
      </w:r>
    </w:p>
    <w:p w:rsidR="00A169FD" w:rsidRDefault="00A169FD" w:rsidP="0077331D">
      <w:r>
        <w:t>- «Андріївські вечорниці»;</w:t>
      </w:r>
    </w:p>
    <w:p w:rsidR="00A169FD" w:rsidRDefault="00A169FD" w:rsidP="0077331D">
      <w:r>
        <w:t>- «Осінь щедра, осінь золота»;</w:t>
      </w:r>
    </w:p>
    <w:p w:rsidR="00A169FD" w:rsidRDefault="00A169FD" w:rsidP="0077331D">
      <w:pPr>
        <w:rPr>
          <w:color w:val="000000"/>
          <w:shd w:val="clear" w:color="auto" w:fill="FFFFFF"/>
        </w:rPr>
      </w:pPr>
      <w:r w:rsidRPr="00A169FD">
        <w:t xml:space="preserve">- </w:t>
      </w:r>
      <w:r>
        <w:rPr>
          <w:color w:val="000000"/>
          <w:shd w:val="clear" w:color="auto" w:fill="FFFFFF"/>
        </w:rPr>
        <w:t>«</w:t>
      </w:r>
      <w:r w:rsidRPr="00A169FD">
        <w:rPr>
          <w:color w:val="000000"/>
          <w:shd w:val="clear" w:color="auto" w:fill="FFFFFF"/>
        </w:rPr>
        <w:t>Бринить, співає наша мова, чарує, тішить і п'янить ...</w:t>
      </w:r>
      <w:r>
        <w:rPr>
          <w:color w:val="000000"/>
          <w:shd w:val="clear" w:color="auto" w:fill="FFFFFF"/>
        </w:rPr>
        <w:t>»;</w:t>
      </w:r>
    </w:p>
    <w:p w:rsidR="00A169FD" w:rsidRDefault="00A169FD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 свято ґудзиків;</w:t>
      </w:r>
    </w:p>
    <w:p w:rsidR="00A169FD" w:rsidRDefault="00A169FD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день енергозбереження;</w:t>
      </w:r>
    </w:p>
    <w:p w:rsidR="00A169FD" w:rsidRDefault="00A169FD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наукове шоу «Цікава наука»;</w:t>
      </w:r>
    </w:p>
    <w:p w:rsidR="00A169FD" w:rsidRDefault="00A169FD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proofErr w:type="spellStart"/>
      <w:r>
        <w:rPr>
          <w:color w:val="000000"/>
          <w:shd w:val="clear" w:color="auto" w:fill="FFFFFF"/>
        </w:rPr>
        <w:t>квест</w:t>
      </w:r>
      <w:proofErr w:type="spellEnd"/>
      <w:r>
        <w:rPr>
          <w:color w:val="000000"/>
          <w:shd w:val="clear" w:color="auto" w:fill="FFFFFF"/>
        </w:rPr>
        <w:t xml:space="preserve"> – гра «Святий Миколай»;</w:t>
      </w:r>
    </w:p>
    <w:p w:rsidR="00A169FD" w:rsidRDefault="00A169FD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«Весна іде – красу несе»;</w:t>
      </w:r>
    </w:p>
    <w:p w:rsidR="005B6118" w:rsidRDefault="005B6118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«Великдень»;</w:t>
      </w:r>
    </w:p>
    <w:p w:rsidR="005B6118" w:rsidRDefault="005B6118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свято Здоров</w:t>
      </w:r>
      <w:r w:rsidRPr="005B6118">
        <w:rPr>
          <w:color w:val="000000"/>
          <w:shd w:val="clear" w:color="auto" w:fill="FFFFFF"/>
          <w:lang w:val="ru-RU"/>
        </w:rPr>
        <w:t>’</w:t>
      </w:r>
      <w:r>
        <w:rPr>
          <w:color w:val="000000"/>
          <w:shd w:val="clear" w:color="auto" w:fill="FFFFFF"/>
        </w:rPr>
        <w:t>я;</w:t>
      </w:r>
    </w:p>
    <w:p w:rsidR="005B6118" w:rsidRDefault="005B6118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свято Матері;</w:t>
      </w:r>
    </w:p>
    <w:p w:rsidR="005B6118" w:rsidRDefault="005B6118" w:rsidP="007733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Ну </w:t>
      </w:r>
      <w:proofErr w:type="spellStart"/>
      <w:r>
        <w:rPr>
          <w:color w:val="000000"/>
          <w:shd w:val="clear" w:color="auto" w:fill="FFFFFF"/>
        </w:rPr>
        <w:t>мо</w:t>
      </w:r>
      <w:proofErr w:type="spellEnd"/>
      <w:r>
        <w:rPr>
          <w:color w:val="000000"/>
          <w:shd w:val="clear" w:color="auto" w:fill="FFFFFF"/>
        </w:rPr>
        <w:t>, дівчата;</w:t>
      </w:r>
    </w:p>
    <w:p w:rsidR="005B6118" w:rsidRPr="00A169FD" w:rsidRDefault="005B6118" w:rsidP="0077331D">
      <w:r>
        <w:rPr>
          <w:color w:val="000000"/>
          <w:shd w:val="clear" w:color="auto" w:fill="FFFFFF"/>
        </w:rPr>
        <w:t>- парад Вишиванок.</w:t>
      </w:r>
    </w:p>
    <w:p w:rsidR="0077331D" w:rsidRDefault="005B6118" w:rsidP="005B6118">
      <w:pPr>
        <w:jc w:val="both"/>
      </w:pPr>
      <w:r>
        <w:t xml:space="preserve">     </w:t>
      </w:r>
      <w:r w:rsidR="0077331D">
        <w:t>Традиційними у НВК є свята першого та останнього дзвоника, прощання з букварем, з садочком, з початковою школою, травневий зорепад</w:t>
      </w:r>
      <w:r w:rsidR="005900C3">
        <w:t xml:space="preserve">, фестиваль колядок та щедрівок, новорічні свята. </w:t>
      </w:r>
      <w:r w:rsidR="0077331D">
        <w:t>Проведення  виховних годин до дня Соборності, до дня міста, присвячені дню жертв голодомору, до дня Чорнобильської трагедії» та інші.</w:t>
      </w:r>
    </w:p>
    <w:p w:rsidR="0077331D" w:rsidRPr="005900C3" w:rsidRDefault="005900C3" w:rsidP="006542F1">
      <w:pPr>
        <w:jc w:val="both"/>
        <w:rPr>
          <w:rFonts w:eastAsiaTheme="minorHAnsi"/>
          <w:lang w:eastAsia="en-US"/>
        </w:rPr>
      </w:pPr>
      <w:r>
        <w:t xml:space="preserve">    Поряд з цим проходять і різні творчі конкурси – це </w:t>
      </w:r>
      <w:r>
        <w:rPr>
          <w:rFonts w:eastAsiaTheme="minorHAnsi"/>
          <w:lang w:eastAsia="en-US"/>
        </w:rPr>
        <w:t>в</w:t>
      </w:r>
      <w:r w:rsidRPr="005900C3">
        <w:rPr>
          <w:rFonts w:eastAsiaTheme="minorHAnsi"/>
          <w:lang w:eastAsia="en-US"/>
        </w:rPr>
        <w:t>иставка – поробок</w:t>
      </w:r>
      <w:r>
        <w:rPr>
          <w:rFonts w:eastAsiaTheme="minorHAnsi"/>
          <w:lang w:eastAsia="en-US"/>
        </w:rPr>
        <w:t xml:space="preserve"> </w:t>
      </w:r>
      <w:r w:rsidR="005B6118">
        <w:rPr>
          <w:rFonts w:eastAsiaTheme="minorHAnsi"/>
          <w:lang w:eastAsia="en-US"/>
        </w:rPr>
        <w:t xml:space="preserve"> із природнього матеріалу «Ходить гарбуз по городу</w:t>
      </w:r>
      <w:r w:rsidRPr="005900C3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,</w:t>
      </w:r>
      <w:r w:rsidR="005B6118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5B6118">
        <w:rPr>
          <w:rFonts w:eastAsiaTheme="minorHAnsi"/>
          <w:lang w:eastAsia="en-US"/>
        </w:rPr>
        <w:t xml:space="preserve">із побутових відходів «Творчість і фантазія», великодніх композицій «Чарівна писанка», </w:t>
      </w:r>
      <w:r>
        <w:rPr>
          <w:rFonts w:eastAsiaTheme="minorHAnsi"/>
          <w:lang w:eastAsia="en-US"/>
        </w:rPr>
        <w:t>створення алеї Писанок та багато інших.</w:t>
      </w:r>
    </w:p>
    <w:p w:rsidR="00004424" w:rsidRPr="005900C3" w:rsidRDefault="00004424" w:rsidP="006F67CE">
      <w:pPr>
        <w:ind w:firstLine="600"/>
        <w:rPr>
          <w:sz w:val="28"/>
          <w:szCs w:val="28"/>
        </w:rPr>
      </w:pPr>
    </w:p>
    <w:p w:rsidR="00004424" w:rsidRDefault="00004424" w:rsidP="006542F1">
      <w:pPr>
        <w:jc w:val="center"/>
        <w:rPr>
          <w:b/>
          <w:i/>
          <w:sz w:val="28"/>
          <w:szCs w:val="28"/>
        </w:rPr>
      </w:pPr>
      <w:r w:rsidRPr="00E542AE">
        <w:rPr>
          <w:b/>
          <w:i/>
          <w:sz w:val="28"/>
          <w:szCs w:val="28"/>
        </w:rPr>
        <w:t>Збереження</w:t>
      </w:r>
      <w:r w:rsidR="003677B2">
        <w:rPr>
          <w:b/>
          <w:i/>
          <w:sz w:val="28"/>
          <w:szCs w:val="28"/>
        </w:rPr>
        <w:t xml:space="preserve"> </w:t>
      </w:r>
      <w:r w:rsidRPr="00E542AE">
        <w:rPr>
          <w:b/>
          <w:i/>
          <w:sz w:val="28"/>
          <w:szCs w:val="28"/>
        </w:rPr>
        <w:t xml:space="preserve"> і </w:t>
      </w:r>
      <w:r w:rsidR="003677B2">
        <w:rPr>
          <w:b/>
          <w:i/>
          <w:sz w:val="28"/>
          <w:szCs w:val="28"/>
        </w:rPr>
        <w:t xml:space="preserve"> </w:t>
      </w:r>
      <w:r w:rsidRPr="00E542AE">
        <w:rPr>
          <w:b/>
          <w:i/>
          <w:sz w:val="28"/>
          <w:szCs w:val="28"/>
        </w:rPr>
        <w:t>зміцнення</w:t>
      </w:r>
      <w:r w:rsidR="003677B2">
        <w:rPr>
          <w:b/>
          <w:i/>
          <w:sz w:val="28"/>
          <w:szCs w:val="28"/>
        </w:rPr>
        <w:t xml:space="preserve"> </w:t>
      </w:r>
      <w:r w:rsidRPr="00E542AE">
        <w:rPr>
          <w:b/>
          <w:i/>
          <w:sz w:val="28"/>
          <w:szCs w:val="28"/>
        </w:rPr>
        <w:t xml:space="preserve"> здоров’я </w:t>
      </w:r>
      <w:r w:rsidR="003677B2">
        <w:rPr>
          <w:b/>
          <w:i/>
          <w:sz w:val="28"/>
          <w:szCs w:val="28"/>
        </w:rPr>
        <w:t xml:space="preserve"> </w:t>
      </w:r>
      <w:r w:rsidR="006542F1">
        <w:rPr>
          <w:b/>
          <w:i/>
          <w:sz w:val="28"/>
          <w:szCs w:val="28"/>
        </w:rPr>
        <w:t>здобувачів освіти</w:t>
      </w:r>
      <w:r w:rsidRPr="00E542AE">
        <w:rPr>
          <w:b/>
          <w:i/>
          <w:sz w:val="28"/>
          <w:szCs w:val="28"/>
        </w:rPr>
        <w:t xml:space="preserve"> та працівників</w:t>
      </w:r>
    </w:p>
    <w:p w:rsidR="00012B5C" w:rsidRDefault="00004424" w:rsidP="00EB3400">
      <w:pPr>
        <w:jc w:val="both"/>
      </w:pPr>
      <w:r>
        <w:rPr>
          <w:b/>
          <w:i/>
          <w:sz w:val="28"/>
          <w:szCs w:val="28"/>
        </w:rPr>
        <w:t xml:space="preserve">  </w:t>
      </w:r>
      <w:r w:rsidR="00012B5C">
        <w:rPr>
          <w:b/>
          <w:i/>
          <w:sz w:val="28"/>
          <w:szCs w:val="28"/>
        </w:rPr>
        <w:t xml:space="preserve"> </w:t>
      </w:r>
      <w:r w:rsidRPr="00EB1DC2">
        <w:t>Медичне об</w:t>
      </w:r>
      <w:r>
        <w:t>слуговування вихованців та працівників закладу</w:t>
      </w:r>
      <w:r w:rsidRPr="00EB1DC2">
        <w:t xml:space="preserve"> організовано відповідно до нормативно-правової бази. Для якісного медичног</w:t>
      </w:r>
      <w:r>
        <w:t>о забезпечення</w:t>
      </w:r>
      <w:r w:rsidRPr="00EB1DC2">
        <w:t xml:space="preserve"> у закладі обладнаний медичний пункт де працює шкільна медична сестра, яка організовує систематичне та планове</w:t>
      </w:r>
      <w:r>
        <w:t xml:space="preserve"> медичне обслуговування</w:t>
      </w:r>
      <w:r w:rsidRPr="00EB1DC2">
        <w:t xml:space="preserve">, забезпечує профілактику </w:t>
      </w:r>
      <w:r>
        <w:t xml:space="preserve">дитячих захворювань. </w:t>
      </w:r>
      <w:r w:rsidRPr="00EB1DC2">
        <w:t xml:space="preserve"> </w:t>
      </w:r>
    </w:p>
    <w:p w:rsidR="00012B5C" w:rsidRDefault="00012B5C" w:rsidP="00EB3400">
      <w:pPr>
        <w:jc w:val="both"/>
      </w:pPr>
      <w:r>
        <w:t xml:space="preserve">     </w:t>
      </w:r>
      <w:r w:rsidR="00004424" w:rsidRPr="00EB1DC2">
        <w:t>Важливим аспектом збереження здоров’я учнів є створення умов для раціонального харчування ді</w:t>
      </w:r>
      <w:r w:rsidR="00004424">
        <w:t xml:space="preserve">тей протягом перебування у закладі. </w:t>
      </w:r>
      <w:r>
        <w:t xml:space="preserve"> </w:t>
      </w:r>
      <w:r w:rsidR="00400064" w:rsidRPr="00400064">
        <w:t xml:space="preserve">Харчування у закладі організовано у відповідності до перспективного меню, що розроблено із урахуванням фізіологічних потреб дітей в калорійності та харчових речовинах відповідно до сезону. </w:t>
      </w:r>
    </w:p>
    <w:p w:rsidR="00B06E82" w:rsidRDefault="00B06E82" w:rsidP="00EB3400">
      <w:pPr>
        <w:jc w:val="both"/>
      </w:pPr>
      <w:r>
        <w:t xml:space="preserve">    Адмі</w:t>
      </w:r>
      <w:r w:rsidR="006542F1">
        <w:t xml:space="preserve">ністрація закладу намагається </w:t>
      </w:r>
      <w:proofErr w:type="spellStart"/>
      <w:r w:rsidR="006542F1">
        <w:t>у</w:t>
      </w:r>
      <w:r>
        <w:t>різноманітними</w:t>
      </w:r>
      <w:proofErr w:type="spellEnd"/>
      <w:r>
        <w:t xml:space="preserve"> дитяче харчування</w:t>
      </w:r>
      <w:r w:rsidR="00935C94">
        <w:t xml:space="preserve"> для здобувачів освіти початкової школи</w:t>
      </w:r>
      <w:r>
        <w:t>, тому у меню було вв</w:t>
      </w:r>
      <w:r w:rsidR="006542F1">
        <w:t xml:space="preserve">едено нові страви, за </w:t>
      </w:r>
      <w:r w:rsidR="00935C94">
        <w:t xml:space="preserve">рецептурним збірником </w:t>
      </w:r>
      <w:proofErr w:type="spellStart"/>
      <w:r w:rsidR="00935C94">
        <w:t>Клопотенка</w:t>
      </w:r>
      <w:proofErr w:type="spellEnd"/>
      <w:r w:rsidR="00935C94">
        <w:t>.</w:t>
      </w:r>
    </w:p>
    <w:p w:rsidR="00012B5C" w:rsidRPr="00E1226D" w:rsidRDefault="00012B5C" w:rsidP="00EB3400">
      <w:pPr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 xml:space="preserve">    </w:t>
      </w:r>
      <w:r w:rsidRPr="006542F1">
        <w:t xml:space="preserve">Згідно чинного законодавства оформлена необхідна документація, ведеться щоденний адміністративно-громадський контроль за якістю харчування. </w:t>
      </w:r>
    </w:p>
    <w:p w:rsidR="00012B5C" w:rsidRPr="00400064" w:rsidRDefault="00012B5C" w:rsidP="00012B5C">
      <w:pPr>
        <w:jc w:val="both"/>
        <w:rPr>
          <w:rFonts w:eastAsiaTheme="minorHAnsi"/>
          <w:lang w:eastAsia="en-US"/>
        </w:rPr>
      </w:pPr>
      <w:r w:rsidRPr="00400064">
        <w:rPr>
          <w:rFonts w:eastAsiaTheme="minorHAnsi"/>
          <w:color w:val="000000"/>
          <w:lang w:eastAsia="en-US"/>
        </w:rPr>
        <w:t xml:space="preserve">    </w:t>
      </w:r>
      <w:r w:rsidRPr="00400064">
        <w:rPr>
          <w:rFonts w:eastAsiaTheme="minorHAnsi"/>
          <w:lang w:eastAsia="en-US"/>
        </w:rPr>
        <w:t xml:space="preserve">Всі діти дошкільних груп забезпечені трьохразовим гарячим харчуванням. </w:t>
      </w:r>
      <w:r w:rsidR="006542F1">
        <w:rPr>
          <w:rFonts w:eastAsiaTheme="minorHAnsi"/>
          <w:lang w:eastAsia="en-US"/>
        </w:rPr>
        <w:t>Здобувачі освіти 1</w:t>
      </w:r>
      <w:r>
        <w:rPr>
          <w:rFonts w:eastAsiaTheme="minorHAnsi"/>
          <w:lang w:eastAsia="en-US"/>
        </w:rPr>
        <w:t xml:space="preserve"> – 4 класу відповідно до заяв батьків також мають м</w:t>
      </w:r>
      <w:r w:rsidR="00EB3400">
        <w:rPr>
          <w:rFonts w:eastAsiaTheme="minorHAnsi"/>
          <w:lang w:eastAsia="en-US"/>
        </w:rPr>
        <w:t>ожливість харчуватися один, два або</w:t>
      </w:r>
      <w:r>
        <w:rPr>
          <w:rFonts w:eastAsiaTheme="minorHAnsi"/>
          <w:lang w:eastAsia="en-US"/>
        </w:rPr>
        <w:t xml:space="preserve"> три рази на день. Діти пільгових категорій користуються </w:t>
      </w:r>
      <w:r w:rsidRPr="00400064">
        <w:rPr>
          <w:rFonts w:eastAsiaTheme="minorHAnsi"/>
          <w:lang w:eastAsia="en-US"/>
        </w:rPr>
        <w:t xml:space="preserve">50% </w:t>
      </w:r>
      <w:r>
        <w:rPr>
          <w:rFonts w:eastAsiaTheme="minorHAnsi"/>
          <w:lang w:eastAsia="en-US"/>
        </w:rPr>
        <w:t>або 100% знижкою (діти із багатодітних сімей, діти – інваліди, діти із малозабезпечених сімей, діти, батьки яких є учасниками АТО та діти – сироти).</w:t>
      </w:r>
    </w:p>
    <w:p w:rsidR="00012B5C" w:rsidRPr="00012B5C" w:rsidRDefault="00EB3400" w:rsidP="00EB3400">
      <w:pPr>
        <w:jc w:val="both"/>
      </w:pPr>
      <w:r>
        <w:rPr>
          <w:rFonts w:eastAsiaTheme="minorHAnsi"/>
          <w:lang w:eastAsia="en-US"/>
        </w:rPr>
        <w:t xml:space="preserve">     </w:t>
      </w:r>
      <w:r w:rsidR="00012B5C" w:rsidRPr="00012B5C">
        <w:t>За результатами поглиблених профі</w:t>
      </w:r>
      <w:r w:rsidR="006542F1">
        <w:t>лактичних медичних оглядів здобувачів освіти був здійснений розподіл вихованців</w:t>
      </w:r>
      <w:r w:rsidR="00012B5C" w:rsidRPr="00012B5C">
        <w:t xml:space="preserve"> за станом здоров’я на групи для занять </w:t>
      </w:r>
      <w:r w:rsidR="006542F1">
        <w:t>фізичною культурою (наказ від 03.09.2018 № 65</w:t>
      </w:r>
      <w:r w:rsidR="00ED454B">
        <w:t xml:space="preserve"> - ОД</w:t>
      </w:r>
      <w:r w:rsidR="00012B5C" w:rsidRPr="00012B5C">
        <w:t xml:space="preserve">). </w:t>
      </w:r>
    </w:p>
    <w:p w:rsidR="005900C3" w:rsidRPr="005900C3" w:rsidRDefault="006542F1" w:rsidP="005900C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літній період для здобувачів освіти закладу було </w:t>
      </w:r>
      <w:r w:rsidR="005900C3" w:rsidRPr="006542F1">
        <w:rPr>
          <w:rFonts w:ascii="Times New Roman" w:hAnsi="Times New Roman"/>
          <w:sz w:val="24"/>
          <w:szCs w:val="24"/>
          <w:lang w:val="uk-UA"/>
        </w:rPr>
        <w:t>відкрито пришк</w:t>
      </w:r>
      <w:r w:rsidR="00B06E82" w:rsidRPr="006542F1">
        <w:rPr>
          <w:rFonts w:ascii="Times New Roman" w:hAnsi="Times New Roman"/>
          <w:sz w:val="24"/>
          <w:szCs w:val="24"/>
          <w:lang w:val="uk-UA"/>
        </w:rPr>
        <w:t xml:space="preserve">ільний табір відпочинку </w:t>
      </w:r>
      <w:r w:rsidR="00B06E82">
        <w:rPr>
          <w:rFonts w:ascii="Times New Roman" w:hAnsi="Times New Roman"/>
          <w:sz w:val="24"/>
          <w:szCs w:val="24"/>
          <w:lang w:val="uk-UA"/>
        </w:rPr>
        <w:t xml:space="preserve">з денним перебуванням </w:t>
      </w:r>
      <w:r w:rsidR="00B06E82" w:rsidRPr="006542F1">
        <w:rPr>
          <w:rFonts w:ascii="Times New Roman" w:hAnsi="Times New Roman"/>
          <w:sz w:val="24"/>
          <w:szCs w:val="24"/>
          <w:lang w:val="uk-UA"/>
        </w:rPr>
        <w:t>«</w:t>
      </w:r>
      <w:r w:rsidR="00B06E82">
        <w:rPr>
          <w:rFonts w:ascii="Times New Roman" w:hAnsi="Times New Roman"/>
          <w:sz w:val="24"/>
          <w:szCs w:val="24"/>
          <w:lang w:val="uk-UA"/>
        </w:rPr>
        <w:t>Соняшник</w:t>
      </w:r>
      <w:r w:rsidR="005900C3" w:rsidRPr="006542F1">
        <w:rPr>
          <w:rFonts w:ascii="Times New Roman" w:hAnsi="Times New Roman"/>
          <w:sz w:val="24"/>
          <w:szCs w:val="24"/>
          <w:lang w:val="uk-UA"/>
        </w:rPr>
        <w:t xml:space="preserve">». </w:t>
      </w:r>
      <w:proofErr w:type="gramStart"/>
      <w:r w:rsidR="005900C3" w:rsidRPr="005900C3">
        <w:rPr>
          <w:rFonts w:ascii="Times New Roman" w:hAnsi="Times New Roman"/>
          <w:sz w:val="24"/>
          <w:szCs w:val="24"/>
        </w:rPr>
        <w:t>У</w:t>
      </w:r>
      <w:proofErr w:type="gram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таборі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було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створено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усі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умови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повноцінного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відпочинку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дітей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. </w:t>
      </w:r>
    </w:p>
    <w:p w:rsidR="005900C3" w:rsidRPr="005900C3" w:rsidRDefault="00B06E82" w:rsidP="005900C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таборі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відпочива</w:t>
      </w:r>
      <w:r>
        <w:rPr>
          <w:rFonts w:ascii="Times New Roman" w:hAnsi="Times New Roman"/>
          <w:sz w:val="24"/>
          <w:szCs w:val="24"/>
          <w:lang w:val="uk-UA"/>
        </w:rPr>
        <w:t>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5C94">
        <w:rPr>
          <w:rFonts w:ascii="Times New Roman" w:hAnsi="Times New Roman"/>
          <w:sz w:val="24"/>
          <w:szCs w:val="24"/>
          <w:lang w:val="uk-UA"/>
        </w:rPr>
        <w:t>37</w:t>
      </w:r>
      <w:r>
        <w:rPr>
          <w:rFonts w:ascii="Times New Roman" w:hAnsi="Times New Roman"/>
          <w:sz w:val="24"/>
          <w:szCs w:val="24"/>
        </w:rPr>
        <w:t xml:space="preserve"> д</w:t>
      </w:r>
      <w:proofErr w:type="spellStart"/>
      <w:r w:rsidR="00935C94">
        <w:rPr>
          <w:rFonts w:ascii="Times New Roman" w:hAnsi="Times New Roman"/>
          <w:sz w:val="24"/>
          <w:szCs w:val="24"/>
          <w:lang w:val="uk-UA"/>
        </w:rPr>
        <w:t>ітей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Начальник та п</w:t>
      </w:r>
      <w:proofErr w:type="spellStart"/>
      <w:r>
        <w:rPr>
          <w:rFonts w:ascii="Times New Roman" w:hAnsi="Times New Roman"/>
          <w:sz w:val="24"/>
          <w:szCs w:val="24"/>
        </w:rPr>
        <w:t>едагоги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табору</w:t>
      </w:r>
      <w:r w:rsidRPr="00590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проводили з дітьми </w:t>
      </w:r>
      <w:proofErr w:type="spellStart"/>
      <w:r>
        <w:rPr>
          <w:rFonts w:ascii="Times New Roman" w:hAnsi="Times New Roman"/>
          <w:sz w:val="24"/>
          <w:szCs w:val="24"/>
        </w:rPr>
        <w:t>різноманітні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культурно-</w:t>
      </w:r>
      <w:proofErr w:type="spellStart"/>
      <w:r>
        <w:rPr>
          <w:rFonts w:ascii="Times New Roman" w:hAnsi="Times New Roman"/>
          <w:sz w:val="24"/>
          <w:szCs w:val="24"/>
        </w:rPr>
        <w:t>масов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і заходи</w:t>
      </w:r>
      <w:r w:rsidR="005900C3" w:rsidRPr="00590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сповнені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яскравих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вражень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та гарного настрою.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Допомагали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дітям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цікаво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, весело та з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користю</w:t>
      </w:r>
      <w:proofErr w:type="spell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00C3" w:rsidRPr="005900C3">
        <w:rPr>
          <w:rFonts w:ascii="Times New Roman" w:hAnsi="Times New Roman"/>
          <w:sz w:val="24"/>
          <w:szCs w:val="24"/>
        </w:rPr>
        <w:t>для</w:t>
      </w:r>
      <w:proofErr w:type="gramEnd"/>
      <w:r w:rsidR="005900C3"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0C3" w:rsidRPr="005900C3">
        <w:rPr>
          <w:rFonts w:ascii="Times New Roman" w:hAnsi="Times New Roman"/>
          <w:sz w:val="24"/>
          <w:szCs w:val="24"/>
        </w:rPr>
        <w:t>здо</w:t>
      </w:r>
      <w:r>
        <w:rPr>
          <w:rFonts w:ascii="Times New Roman" w:hAnsi="Times New Roman"/>
          <w:sz w:val="24"/>
          <w:szCs w:val="24"/>
        </w:rPr>
        <w:t>ров’я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/>
          <w:sz w:val="24"/>
          <w:szCs w:val="24"/>
        </w:rPr>
        <w:t>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с</w:t>
      </w:r>
      <w:r w:rsidR="005900C3" w:rsidRPr="005900C3">
        <w:rPr>
          <w:rFonts w:ascii="Times New Roman" w:hAnsi="Times New Roman"/>
          <w:sz w:val="24"/>
          <w:szCs w:val="24"/>
        </w:rPr>
        <w:t xml:space="preserve">. </w:t>
      </w:r>
    </w:p>
    <w:p w:rsidR="005900C3" w:rsidRPr="005900C3" w:rsidRDefault="005900C3" w:rsidP="005900C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900C3">
        <w:rPr>
          <w:rFonts w:ascii="Times New Roman" w:hAnsi="Times New Roman"/>
          <w:sz w:val="24"/>
          <w:szCs w:val="24"/>
        </w:rPr>
        <w:t xml:space="preserve">Кожного ранку у </w:t>
      </w:r>
      <w:proofErr w:type="spellStart"/>
      <w:r w:rsidRPr="005900C3">
        <w:rPr>
          <w:rFonts w:ascii="Times New Roman" w:hAnsi="Times New Roman"/>
          <w:sz w:val="24"/>
          <w:szCs w:val="24"/>
        </w:rPr>
        <w:t>таборі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00C3">
        <w:rPr>
          <w:rFonts w:ascii="Times New Roman" w:hAnsi="Times New Roman"/>
          <w:sz w:val="24"/>
          <w:szCs w:val="24"/>
        </w:rPr>
        <w:t>п</w:t>
      </w:r>
      <w:proofErr w:type="gramEnd"/>
      <w:r w:rsidRPr="005900C3">
        <w:rPr>
          <w:rFonts w:ascii="Times New Roman" w:hAnsi="Times New Roman"/>
          <w:sz w:val="24"/>
          <w:szCs w:val="24"/>
        </w:rPr>
        <w:t>ід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веселу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музик</w:t>
      </w:r>
      <w:r w:rsidR="00B06E82">
        <w:rPr>
          <w:rFonts w:ascii="Times New Roman" w:hAnsi="Times New Roman"/>
          <w:sz w:val="24"/>
          <w:szCs w:val="24"/>
        </w:rPr>
        <w:t>у</w:t>
      </w:r>
      <w:proofErr w:type="spellEnd"/>
      <w:r w:rsidR="00B06E82">
        <w:rPr>
          <w:rFonts w:ascii="Times New Roman" w:hAnsi="Times New Roman"/>
          <w:sz w:val="24"/>
          <w:szCs w:val="24"/>
        </w:rPr>
        <w:t xml:space="preserve"> проводил</w:t>
      </w:r>
      <w:proofErr w:type="spellStart"/>
      <w:r w:rsidR="00B06E82">
        <w:rPr>
          <w:rFonts w:ascii="Times New Roman" w:hAnsi="Times New Roman"/>
          <w:sz w:val="24"/>
          <w:szCs w:val="24"/>
          <w:lang w:val="uk-UA"/>
        </w:rPr>
        <w:t>ась</w:t>
      </w:r>
      <w:proofErr w:type="spellEnd"/>
      <w:r w:rsidR="00B06E82">
        <w:rPr>
          <w:rFonts w:ascii="Times New Roman" w:hAnsi="Times New Roman"/>
          <w:sz w:val="24"/>
          <w:szCs w:val="24"/>
        </w:rPr>
        <w:t xml:space="preserve"> зарядка</w:t>
      </w:r>
      <w:r w:rsidR="00B06E82">
        <w:rPr>
          <w:rFonts w:ascii="Times New Roman" w:hAnsi="Times New Roman"/>
          <w:sz w:val="24"/>
          <w:szCs w:val="24"/>
          <w:lang w:val="uk-UA"/>
        </w:rPr>
        <w:t>. А протягом дня діти мали можливість не тільки повеселитися, а й відвідати музей поліції, міський музей, побувати на екскурсії у поже</w:t>
      </w:r>
      <w:r w:rsidR="00935C94">
        <w:rPr>
          <w:rFonts w:ascii="Times New Roman" w:hAnsi="Times New Roman"/>
          <w:sz w:val="24"/>
          <w:szCs w:val="24"/>
          <w:lang w:val="uk-UA"/>
        </w:rPr>
        <w:t>жній частині, у м. Рівне та ін</w:t>
      </w:r>
      <w:r w:rsidR="00B06E8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900C3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5900C3">
        <w:rPr>
          <w:rFonts w:ascii="Times New Roman" w:hAnsi="Times New Roman"/>
          <w:sz w:val="24"/>
          <w:szCs w:val="24"/>
        </w:rPr>
        <w:t>таборі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діти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дотримувались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правил </w:t>
      </w:r>
      <w:proofErr w:type="spellStart"/>
      <w:r w:rsidRPr="005900C3">
        <w:rPr>
          <w:rFonts w:ascii="Times New Roman" w:hAnsi="Times New Roman"/>
          <w:sz w:val="24"/>
          <w:szCs w:val="24"/>
        </w:rPr>
        <w:t>внутрішнього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розпорядку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900C3">
        <w:rPr>
          <w:rFonts w:ascii="Times New Roman" w:hAnsi="Times New Roman"/>
          <w:sz w:val="24"/>
          <w:szCs w:val="24"/>
        </w:rPr>
        <w:t>п</w:t>
      </w:r>
      <w:proofErr w:type="gramEnd"/>
      <w:r w:rsidRPr="005900C3">
        <w:rPr>
          <w:rFonts w:ascii="Times New Roman" w:hAnsi="Times New Roman"/>
          <w:sz w:val="24"/>
          <w:szCs w:val="24"/>
        </w:rPr>
        <w:t>ідвищували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900C3">
        <w:rPr>
          <w:rFonts w:ascii="Times New Roman" w:hAnsi="Times New Roman"/>
          <w:sz w:val="24"/>
          <w:szCs w:val="24"/>
        </w:rPr>
        <w:t>загальнокультурний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0C3">
        <w:rPr>
          <w:rFonts w:ascii="Times New Roman" w:hAnsi="Times New Roman"/>
          <w:sz w:val="24"/>
          <w:szCs w:val="24"/>
        </w:rPr>
        <w:t>рівень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0C3">
        <w:rPr>
          <w:rFonts w:ascii="Times New Roman" w:hAnsi="Times New Roman"/>
          <w:sz w:val="24"/>
          <w:szCs w:val="24"/>
        </w:rPr>
        <w:t>оволодівали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900C3">
        <w:rPr>
          <w:rFonts w:ascii="Times New Roman" w:hAnsi="Times New Roman"/>
          <w:sz w:val="24"/>
          <w:szCs w:val="24"/>
        </w:rPr>
        <w:t>навичками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здорового способу </w:t>
      </w:r>
      <w:proofErr w:type="spellStart"/>
      <w:r w:rsidRPr="005900C3">
        <w:rPr>
          <w:rFonts w:ascii="Times New Roman" w:hAnsi="Times New Roman"/>
          <w:sz w:val="24"/>
          <w:szCs w:val="24"/>
        </w:rPr>
        <w:t>життя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0C3">
        <w:rPr>
          <w:rFonts w:ascii="Times New Roman" w:hAnsi="Times New Roman"/>
          <w:sz w:val="24"/>
          <w:szCs w:val="24"/>
        </w:rPr>
        <w:t>дотримувались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морально-</w:t>
      </w:r>
      <w:proofErr w:type="spellStart"/>
      <w:r w:rsidRPr="005900C3">
        <w:rPr>
          <w:rFonts w:ascii="Times New Roman" w:hAnsi="Times New Roman"/>
          <w:sz w:val="24"/>
          <w:szCs w:val="24"/>
        </w:rPr>
        <w:t>етичних</w:t>
      </w:r>
      <w:proofErr w:type="spellEnd"/>
      <w:r w:rsidRPr="005900C3">
        <w:rPr>
          <w:rFonts w:ascii="Times New Roman" w:hAnsi="Times New Roman"/>
          <w:sz w:val="24"/>
          <w:szCs w:val="24"/>
        </w:rPr>
        <w:t xml:space="preserve"> норм. </w:t>
      </w:r>
    </w:p>
    <w:p w:rsidR="00012B5C" w:rsidRPr="00DB3FEF" w:rsidRDefault="00012B5C" w:rsidP="00012B5C">
      <w:pPr>
        <w:jc w:val="both"/>
        <w:rPr>
          <w:rFonts w:eastAsiaTheme="minorHAnsi"/>
          <w:sz w:val="28"/>
          <w:szCs w:val="28"/>
          <w:lang w:val="ru-RU" w:eastAsia="en-US"/>
        </w:rPr>
      </w:pPr>
    </w:p>
    <w:p w:rsidR="00935C94" w:rsidRPr="00DB3FEF" w:rsidRDefault="00935C94" w:rsidP="00935C9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28"/>
          <w:szCs w:val="28"/>
        </w:rPr>
      </w:pPr>
      <w:r w:rsidRPr="00DB3FEF">
        <w:rPr>
          <w:b/>
          <w:i/>
          <w:sz w:val="28"/>
          <w:szCs w:val="28"/>
        </w:rPr>
        <w:t>Виконання ст. 30. Закону  «Про освіту»</w:t>
      </w:r>
    </w:p>
    <w:p w:rsidR="00935C94" w:rsidRPr="00B91C48" w:rsidRDefault="00935C94" w:rsidP="00935C94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Згідно статті 30 на сайті виставлені всі потрібні документи.</w:t>
      </w:r>
    </w:p>
    <w:p w:rsidR="00B06E82" w:rsidRPr="00935C94" w:rsidRDefault="00B06E82" w:rsidP="00012B5C">
      <w:pPr>
        <w:jc w:val="both"/>
        <w:rPr>
          <w:rFonts w:eastAsiaTheme="minorHAnsi"/>
          <w:lang w:eastAsia="en-US"/>
        </w:rPr>
      </w:pPr>
    </w:p>
    <w:p w:rsidR="00935C94" w:rsidRPr="005900C3" w:rsidRDefault="00935C94" w:rsidP="00012B5C">
      <w:pPr>
        <w:jc w:val="both"/>
        <w:rPr>
          <w:rFonts w:eastAsiaTheme="minorHAnsi"/>
          <w:lang w:val="ru-RU" w:eastAsia="en-US"/>
        </w:rPr>
      </w:pPr>
    </w:p>
    <w:p w:rsidR="00ED454B" w:rsidRDefault="00ED454B" w:rsidP="00094179">
      <w:pPr>
        <w:shd w:val="clear" w:color="auto" w:fill="FFFFFF"/>
        <w:jc w:val="both"/>
      </w:pPr>
    </w:p>
    <w:p w:rsidR="00081D6D" w:rsidRPr="002F5F7B" w:rsidRDefault="00ED454B" w:rsidP="00DB3FEF">
      <w:pPr>
        <w:shd w:val="clear" w:color="auto" w:fill="FFFFFF"/>
        <w:jc w:val="center"/>
        <w:rPr>
          <w:b/>
          <w:i/>
          <w:sz w:val="28"/>
          <w:szCs w:val="28"/>
        </w:rPr>
      </w:pPr>
      <w:r w:rsidRPr="00ED454B">
        <w:rPr>
          <w:b/>
          <w:i/>
          <w:sz w:val="28"/>
          <w:szCs w:val="28"/>
        </w:rPr>
        <w:t xml:space="preserve">Матеріально – технічне </w:t>
      </w:r>
      <w:r w:rsidR="00DB3FEF">
        <w:rPr>
          <w:b/>
          <w:i/>
          <w:sz w:val="28"/>
          <w:szCs w:val="28"/>
        </w:rPr>
        <w:t>забезпечення освітнього</w:t>
      </w:r>
      <w:r w:rsidR="002F5F7B">
        <w:rPr>
          <w:b/>
          <w:i/>
          <w:sz w:val="28"/>
          <w:szCs w:val="28"/>
        </w:rPr>
        <w:t xml:space="preserve"> процесу</w:t>
      </w:r>
    </w:p>
    <w:p w:rsidR="002F5F7B" w:rsidRDefault="00ED454B" w:rsidP="004F628E">
      <w:pPr>
        <w:pStyle w:val="justified"/>
        <w:shd w:val="clear" w:color="auto" w:fill="FFFFFF"/>
        <w:spacing w:before="0" w:beforeAutospacing="0" w:after="0" w:afterAutospacing="0"/>
        <w:jc w:val="both"/>
      </w:pPr>
      <w:r>
        <w:t xml:space="preserve">     Протягом останніх років приділяється багато уваги створенню сприятливих санітарно – гігієнічних умов навчання і праці в НВК. </w:t>
      </w:r>
      <w:r w:rsidR="00081D6D" w:rsidRPr="00094179">
        <w:t> </w:t>
      </w:r>
    </w:p>
    <w:p w:rsidR="0077004E" w:rsidRDefault="00DB3FEF" w:rsidP="004F628E">
      <w:pPr>
        <w:pStyle w:val="justified"/>
        <w:shd w:val="clear" w:color="auto" w:fill="FFFFFF"/>
        <w:spacing w:before="0" w:beforeAutospacing="0" w:after="0" w:afterAutospacing="0"/>
        <w:jc w:val="both"/>
      </w:pPr>
      <w:r>
        <w:t xml:space="preserve">      Фінансовий звіт виставлений на сайті закладу.</w:t>
      </w:r>
    </w:p>
    <w:p w:rsidR="00DB3FEF" w:rsidRDefault="00774282" w:rsidP="004F628E">
      <w:pPr>
        <w:pStyle w:val="justified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="00DB3FEF">
        <w:t>За літній період при підготовці закладу до нового навчального року</w:t>
      </w:r>
      <w:r>
        <w:t xml:space="preserve"> в НВК «ДНЗ – ЗОШ І ст.» </w:t>
      </w:r>
      <w:r w:rsidR="00A773A4">
        <w:t xml:space="preserve">проведено поточний ремонт всіх приміщень, проведено виміри опору та ізоляції, замінено вхідні вентилі в підвальному приміщенні, </w:t>
      </w:r>
      <w:r w:rsidR="00F47F0A">
        <w:t>розмальовано загальний коридор дошкільного відділення, проведено ремонт обідньої зали. Завдячуючи допомозі батьків середньої дошкільної групи та 3 – го класу проведено ремонт роздягальні та стелі класної кімнати (вирівнювання гіпсокартоном та шпаклювання).</w:t>
      </w:r>
    </w:p>
    <w:p w:rsidR="0077004E" w:rsidRPr="0077004E" w:rsidRDefault="0077004E" w:rsidP="00F47F0A">
      <w:pPr>
        <w:pStyle w:val="justified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7004E">
        <w:rPr>
          <w:b/>
          <w:i/>
          <w:sz w:val="28"/>
          <w:szCs w:val="28"/>
        </w:rPr>
        <w:t>Підсумки</w:t>
      </w:r>
    </w:p>
    <w:p w:rsidR="0077004E" w:rsidRPr="0077004E" w:rsidRDefault="0077004E" w:rsidP="0077004E">
      <w:pPr>
        <w:spacing w:before="120"/>
        <w:jc w:val="both"/>
      </w:pPr>
      <w:r w:rsidRPr="0077004E">
        <w:t xml:space="preserve">    Аналіз результатів за минулий навчальний рік продемонстрував наступне:</w:t>
      </w:r>
    </w:p>
    <w:p w:rsidR="0077004E" w:rsidRPr="0077004E" w:rsidRDefault="00F43D28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>
        <w:t>освітній</w:t>
      </w:r>
      <w:r w:rsidR="0077004E" w:rsidRPr="0077004E">
        <w:t xml:space="preserve"> процес має позитивну тенденцію розвитку;</w:t>
      </w:r>
    </w:p>
    <w:p w:rsidR="0077004E" w:rsidRPr="0077004E" w:rsidRDefault="0077004E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 w:rsidRPr="0077004E">
        <w:t>діяльність адміністрації закладу спрямована на вд</w:t>
      </w:r>
      <w:r w:rsidR="00F43D28">
        <w:t xml:space="preserve">осконалення освітнього </w:t>
      </w:r>
      <w:r w:rsidRPr="0077004E">
        <w:t>процесу та підвищення його ефективності;</w:t>
      </w:r>
    </w:p>
    <w:p w:rsidR="0077004E" w:rsidRPr="0077004E" w:rsidRDefault="0077004E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>
        <w:t xml:space="preserve">у закладі </w:t>
      </w:r>
      <w:r w:rsidRPr="0077004E">
        <w:t>використовують колективне обговорення отриманих результатів, колективний творчий пошу</w:t>
      </w:r>
      <w:r>
        <w:t>к вирішення конкретних завдань;</w:t>
      </w:r>
    </w:p>
    <w:p w:rsidR="0077004E" w:rsidRPr="0077004E" w:rsidRDefault="004D34B1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>
        <w:t>НВК</w:t>
      </w:r>
      <w:r w:rsidR="0077004E" w:rsidRPr="0077004E">
        <w:t xml:space="preserve">  намагається підтримувати  свій позитивний імідж;</w:t>
      </w:r>
    </w:p>
    <w:p w:rsidR="0077004E" w:rsidRPr="0077004E" w:rsidRDefault="0077004E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 w:rsidRPr="0077004E">
        <w:t>створюються умови для врахування й розвитку навчально-пізнавальних і професійних інт</w:t>
      </w:r>
      <w:r w:rsidR="004D34B1">
        <w:t>ересів, здібностей, потреб дітей</w:t>
      </w:r>
      <w:r w:rsidRPr="0077004E">
        <w:t>;</w:t>
      </w:r>
    </w:p>
    <w:p w:rsidR="0077004E" w:rsidRPr="0077004E" w:rsidRDefault="0077004E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 w:rsidRPr="0077004E">
        <w:t xml:space="preserve"> поступово покращується ресурсна база (кадровий потенціал, матеріально-технічна база, інформаційно-методичне забезпечення);</w:t>
      </w:r>
    </w:p>
    <w:p w:rsidR="0077004E" w:rsidRPr="0077004E" w:rsidRDefault="0077004E" w:rsidP="0077004E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 w:rsidRPr="0077004E">
        <w:t>методична робота сприяє модерніз</w:t>
      </w:r>
      <w:r w:rsidR="00F43D28">
        <w:t xml:space="preserve">ації змісту освітнього </w:t>
      </w:r>
      <w:r w:rsidRPr="0077004E">
        <w:t>процесу, втіленню педагогічних інноваційних технологій;</w:t>
      </w:r>
    </w:p>
    <w:p w:rsidR="004D34B1" w:rsidRDefault="0077004E" w:rsidP="004D34B1">
      <w:pPr>
        <w:numPr>
          <w:ilvl w:val="0"/>
          <w:numId w:val="11"/>
        </w:numPr>
        <w:tabs>
          <w:tab w:val="clear" w:pos="900"/>
          <w:tab w:val="num" w:pos="34"/>
          <w:tab w:val="left" w:pos="176"/>
        </w:tabs>
        <w:ind w:left="0" w:firstLine="0"/>
        <w:jc w:val="both"/>
      </w:pPr>
      <w:r w:rsidRPr="0077004E">
        <w:t xml:space="preserve"> підтримується сприятливий психолого-педагогічний клімат.</w:t>
      </w:r>
    </w:p>
    <w:p w:rsidR="00F43D28" w:rsidRDefault="00F43D28" w:rsidP="00F43D28">
      <w:pPr>
        <w:tabs>
          <w:tab w:val="left" w:pos="176"/>
        </w:tabs>
        <w:jc w:val="both"/>
      </w:pPr>
    </w:p>
    <w:p w:rsidR="0077004E" w:rsidRDefault="004D34B1" w:rsidP="004D34B1">
      <w:pPr>
        <w:tabs>
          <w:tab w:val="left" w:pos="176"/>
        </w:tabs>
        <w:jc w:val="both"/>
      </w:pPr>
      <w:r>
        <w:t xml:space="preserve">   </w:t>
      </w:r>
      <w:r w:rsidR="0077004E" w:rsidRPr="0077004E">
        <w:t>Залишились певні питання, розв’язання яких слід продовжити, а саме:</w:t>
      </w:r>
    </w:p>
    <w:p w:rsidR="00690CED" w:rsidRPr="0077004E" w:rsidRDefault="00690CED" w:rsidP="004D34B1">
      <w:pPr>
        <w:tabs>
          <w:tab w:val="left" w:pos="176"/>
        </w:tabs>
        <w:jc w:val="both"/>
      </w:pPr>
      <w:r>
        <w:t>- реалізація принципу наступності у розвитку дошкільної та початкової освіти у зв</w:t>
      </w:r>
      <w:r w:rsidRPr="00690CED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із запровадженням Державного стандарту початкової освіти;</w:t>
      </w:r>
    </w:p>
    <w:p w:rsidR="00690CED" w:rsidRDefault="0077004E" w:rsidP="00690CED">
      <w:pPr>
        <w:jc w:val="both"/>
      </w:pPr>
      <w:r w:rsidRPr="0077004E">
        <w:t xml:space="preserve">- </w:t>
      </w:r>
      <w:r w:rsidR="00690CED">
        <w:t xml:space="preserve">впровадження сучасних педагогічних технологій, спрямованих на розкриття та розвиток інтелектуальних і творчих здібностей дитини, на задоволення її потреб у самовдосконаленні; - посилення </w:t>
      </w:r>
      <w:proofErr w:type="spellStart"/>
      <w:r w:rsidR="00690CED">
        <w:t>здоров’язбереж</w:t>
      </w:r>
      <w:r w:rsidR="00690CED">
        <w:t>ного</w:t>
      </w:r>
      <w:proofErr w:type="spellEnd"/>
      <w:r w:rsidR="00690CED">
        <w:t xml:space="preserve"> аспекту освітнього процесу шляхом </w:t>
      </w:r>
      <w:r w:rsidR="00690CED">
        <w:t xml:space="preserve">активного використання здоров’язберігаючих технологій; </w:t>
      </w:r>
    </w:p>
    <w:p w:rsidR="00690CED" w:rsidRDefault="00690CED" w:rsidP="00690CED">
      <w:pPr>
        <w:jc w:val="both"/>
      </w:pPr>
      <w:r>
        <w:t xml:space="preserve">- сприяння підвищенню загального рівня ІКТ-компетентності педагогів; </w:t>
      </w:r>
    </w:p>
    <w:p w:rsidR="00690CED" w:rsidRDefault="00690CED" w:rsidP="00690CED">
      <w:pPr>
        <w:jc w:val="both"/>
      </w:pPr>
      <w:r>
        <w:t xml:space="preserve">- </w:t>
      </w:r>
      <w:r>
        <w:t xml:space="preserve">активному впровадженню інноваційних технологій, спрямованих на розвиток особистості дитини та розкриття її інтелектуальних та творчих здібностей; </w:t>
      </w:r>
    </w:p>
    <w:p w:rsidR="00690CED" w:rsidRDefault="00690CED" w:rsidP="00690CED">
      <w:pPr>
        <w:jc w:val="both"/>
      </w:pPr>
      <w:r>
        <w:t>- активізація роботи щодо охоплення дітей позашкільною ос</w:t>
      </w:r>
      <w:r>
        <w:t>вітою</w:t>
      </w:r>
      <w:r>
        <w:t xml:space="preserve">; </w:t>
      </w:r>
    </w:p>
    <w:p w:rsidR="00690CED" w:rsidRDefault="00690CED" w:rsidP="00690CED">
      <w:pPr>
        <w:jc w:val="both"/>
      </w:pPr>
      <w:r>
        <w:t xml:space="preserve">- оптимізація співпраці педагогів та батьків школи; </w:t>
      </w:r>
    </w:p>
    <w:p w:rsidR="00690CED" w:rsidRDefault="00690CED" w:rsidP="00690CED">
      <w:pPr>
        <w:jc w:val="both"/>
      </w:pPr>
      <w:r>
        <w:t>- забезпечення системного психолого-педагогічного супроводу вс</w:t>
      </w:r>
      <w:r>
        <w:t>іх учасників освітнього</w:t>
      </w:r>
      <w:r>
        <w:t xml:space="preserve"> процесу; </w:t>
      </w:r>
    </w:p>
    <w:p w:rsidR="00690CED" w:rsidRDefault="00690CED" w:rsidP="00690CED">
      <w:pPr>
        <w:jc w:val="both"/>
      </w:pPr>
      <w:r>
        <w:t>- удосконалення методичної роботи з метою підвищення ефективності діяльності педагогічного колективу;</w:t>
      </w:r>
    </w:p>
    <w:p w:rsidR="00556824" w:rsidRDefault="00556824" w:rsidP="00690CED">
      <w:pPr>
        <w:jc w:val="both"/>
      </w:pPr>
      <w:r>
        <w:t>- посилити роботу щодо попередження побутового травматизму;</w:t>
      </w:r>
    </w:p>
    <w:p w:rsidR="00556824" w:rsidRDefault="00556824" w:rsidP="00690CED">
      <w:pPr>
        <w:jc w:val="both"/>
      </w:pPr>
      <w:r>
        <w:t>- облаштування загального коридору початкової школи;</w:t>
      </w:r>
    </w:p>
    <w:p w:rsidR="00556824" w:rsidRDefault="00556824" w:rsidP="00690CED">
      <w:pPr>
        <w:jc w:val="both"/>
      </w:pPr>
      <w:r>
        <w:t>- облаштування ігрових майданчиків на території закладу;</w:t>
      </w:r>
    </w:p>
    <w:p w:rsidR="00556824" w:rsidRDefault="00556824" w:rsidP="00690CED">
      <w:pPr>
        <w:jc w:val="both"/>
      </w:pPr>
      <w:r>
        <w:t>- накриття інтернетом закладу;</w:t>
      </w:r>
    </w:p>
    <w:p w:rsidR="00690CED" w:rsidRDefault="00690CED" w:rsidP="00690CED">
      <w:pPr>
        <w:jc w:val="both"/>
      </w:pPr>
      <w:r>
        <w:t xml:space="preserve">- </w:t>
      </w:r>
      <w:r w:rsidRPr="0077004E">
        <w:t>покращення матеріально-тех</w:t>
      </w:r>
      <w:r>
        <w:t>нічної бази навчальних приміщень</w:t>
      </w:r>
      <w:r w:rsidR="00556824">
        <w:t>.</w:t>
      </w:r>
    </w:p>
    <w:p w:rsidR="00F47F0A" w:rsidRPr="0077004E" w:rsidRDefault="00F47F0A" w:rsidP="004D34B1">
      <w:pPr>
        <w:jc w:val="both"/>
      </w:pPr>
    </w:p>
    <w:p w:rsidR="00EA379F" w:rsidRDefault="00EA379F" w:rsidP="00F43D28">
      <w:pPr>
        <w:pStyle w:val="justified"/>
        <w:shd w:val="clear" w:color="auto" w:fill="FFFFFF"/>
        <w:spacing w:before="0" w:beforeAutospacing="0" w:after="0" w:afterAutospacing="0"/>
      </w:pPr>
    </w:p>
    <w:p w:rsidR="00EA379F" w:rsidRDefault="00EA379F" w:rsidP="00F43D28">
      <w:pPr>
        <w:pStyle w:val="justified"/>
        <w:shd w:val="clear" w:color="auto" w:fill="FFFFFF"/>
        <w:spacing w:before="0" w:beforeAutospacing="0" w:after="0" w:afterAutospacing="0"/>
      </w:pPr>
    </w:p>
    <w:p w:rsidR="00EA379F" w:rsidRDefault="00EA379F" w:rsidP="00F43D28">
      <w:pPr>
        <w:pStyle w:val="justified"/>
        <w:shd w:val="clear" w:color="auto" w:fill="FFFFFF"/>
        <w:spacing w:before="0" w:beforeAutospacing="0" w:after="0" w:afterAutospacing="0"/>
      </w:pPr>
    </w:p>
    <w:p w:rsidR="00642331" w:rsidRPr="00094179" w:rsidRDefault="00642331" w:rsidP="00F43D28">
      <w:pPr>
        <w:pStyle w:val="justified"/>
        <w:shd w:val="clear" w:color="auto" w:fill="FFFFFF"/>
        <w:spacing w:before="0" w:beforeAutospacing="0" w:after="0" w:afterAutospacing="0"/>
      </w:pPr>
      <w:bookmarkStart w:id="0" w:name="_GoBack"/>
      <w:bookmarkEnd w:id="0"/>
    </w:p>
    <w:sectPr w:rsidR="00642331" w:rsidRPr="000941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1082"/>
    <w:multiLevelType w:val="hybridMultilevel"/>
    <w:tmpl w:val="AEC4378A"/>
    <w:lvl w:ilvl="0" w:tplc="0C16111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93D92"/>
    <w:multiLevelType w:val="hybridMultilevel"/>
    <w:tmpl w:val="80D6F43C"/>
    <w:lvl w:ilvl="0" w:tplc="FF62D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0027B"/>
    <w:multiLevelType w:val="hybridMultilevel"/>
    <w:tmpl w:val="97808F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47FD"/>
    <w:multiLevelType w:val="hybridMultilevel"/>
    <w:tmpl w:val="057A85BC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BB3CEE"/>
    <w:multiLevelType w:val="hybridMultilevel"/>
    <w:tmpl w:val="6256119A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>
    <w:nsid w:val="24021588"/>
    <w:multiLevelType w:val="multilevel"/>
    <w:tmpl w:val="88F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424D6"/>
    <w:multiLevelType w:val="hybridMultilevel"/>
    <w:tmpl w:val="64AA2744"/>
    <w:lvl w:ilvl="0" w:tplc="2C84197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F82E60"/>
    <w:multiLevelType w:val="hybridMultilevel"/>
    <w:tmpl w:val="F4701B5A"/>
    <w:lvl w:ilvl="0" w:tplc="C398515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4DAAEE46">
      <w:start w:val="3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9DD11EC"/>
    <w:multiLevelType w:val="hybridMultilevel"/>
    <w:tmpl w:val="7FFA34FA"/>
    <w:lvl w:ilvl="0" w:tplc="5524A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C1C97"/>
    <w:multiLevelType w:val="hybridMultilevel"/>
    <w:tmpl w:val="405455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3D4BF6"/>
    <w:multiLevelType w:val="hybridMultilevel"/>
    <w:tmpl w:val="DE146638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F52927"/>
    <w:multiLevelType w:val="hybridMultilevel"/>
    <w:tmpl w:val="2670F31C"/>
    <w:lvl w:ilvl="0" w:tplc="20722BA8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509A6C88"/>
    <w:multiLevelType w:val="hybridMultilevel"/>
    <w:tmpl w:val="CAFCE48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60B6D"/>
    <w:multiLevelType w:val="hybridMultilevel"/>
    <w:tmpl w:val="FDCE7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D517D6"/>
    <w:multiLevelType w:val="multilevel"/>
    <w:tmpl w:val="261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066A25"/>
    <w:multiLevelType w:val="multilevel"/>
    <w:tmpl w:val="C2B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E524C0"/>
    <w:multiLevelType w:val="hybridMultilevel"/>
    <w:tmpl w:val="3098AB02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5ABA62BD"/>
    <w:multiLevelType w:val="hybridMultilevel"/>
    <w:tmpl w:val="7C00B3BA"/>
    <w:lvl w:ilvl="0" w:tplc="5DA64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1C7B7E"/>
    <w:multiLevelType w:val="multilevel"/>
    <w:tmpl w:val="E6B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FB2CC8"/>
    <w:multiLevelType w:val="hybridMultilevel"/>
    <w:tmpl w:val="139CC576"/>
    <w:lvl w:ilvl="0" w:tplc="78549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734BB"/>
    <w:multiLevelType w:val="multilevel"/>
    <w:tmpl w:val="590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FD742F"/>
    <w:multiLevelType w:val="hybridMultilevel"/>
    <w:tmpl w:val="EB86F12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35613"/>
    <w:multiLevelType w:val="hybridMultilevel"/>
    <w:tmpl w:val="8FC04740"/>
    <w:lvl w:ilvl="0" w:tplc="29200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D62E3"/>
    <w:multiLevelType w:val="multilevel"/>
    <w:tmpl w:val="EB86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E07082"/>
    <w:multiLevelType w:val="hybridMultilevel"/>
    <w:tmpl w:val="99D024E8"/>
    <w:lvl w:ilvl="0" w:tplc="4602262A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5">
    <w:nsid w:val="706101EF"/>
    <w:multiLevelType w:val="hybridMultilevel"/>
    <w:tmpl w:val="23A02492"/>
    <w:lvl w:ilvl="0" w:tplc="13C842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337F1"/>
    <w:multiLevelType w:val="hybridMultilevel"/>
    <w:tmpl w:val="A92C8A5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6"/>
  </w:num>
  <w:num w:numId="4">
    <w:abstractNumId w:val="2"/>
  </w:num>
  <w:num w:numId="5">
    <w:abstractNumId w:val="18"/>
  </w:num>
  <w:num w:numId="6">
    <w:abstractNumId w:val="15"/>
  </w:num>
  <w:num w:numId="7">
    <w:abstractNumId w:val="20"/>
  </w:num>
  <w:num w:numId="8">
    <w:abstractNumId w:val="5"/>
  </w:num>
  <w:num w:numId="9">
    <w:abstractNumId w:val="23"/>
  </w:num>
  <w:num w:numId="10">
    <w:abstractNumId w:val="21"/>
  </w:num>
  <w:num w:numId="11">
    <w:abstractNumId w:val="7"/>
  </w:num>
  <w:num w:numId="12">
    <w:abstractNumId w:val="4"/>
  </w:num>
  <w:num w:numId="13">
    <w:abstractNumId w:val="17"/>
  </w:num>
  <w:num w:numId="14">
    <w:abstractNumId w:val="10"/>
  </w:num>
  <w:num w:numId="15">
    <w:abstractNumId w:val="3"/>
  </w:num>
  <w:num w:numId="16">
    <w:abstractNumId w:val="24"/>
  </w:num>
  <w:num w:numId="17">
    <w:abstractNumId w:val="9"/>
  </w:num>
  <w:num w:numId="18">
    <w:abstractNumId w:val="16"/>
  </w:num>
  <w:num w:numId="19">
    <w:abstractNumId w:val="22"/>
  </w:num>
  <w:num w:numId="20">
    <w:abstractNumId w:val="8"/>
  </w:num>
  <w:num w:numId="21">
    <w:abstractNumId w:val="1"/>
  </w:num>
  <w:num w:numId="22">
    <w:abstractNumId w:val="25"/>
  </w:num>
  <w:num w:numId="23">
    <w:abstractNumId w:val="14"/>
  </w:num>
  <w:num w:numId="24">
    <w:abstractNumId w:val="0"/>
  </w:num>
  <w:num w:numId="25">
    <w:abstractNumId w:val="13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56"/>
    <w:rsid w:val="00004424"/>
    <w:rsid w:val="00010A36"/>
    <w:rsid w:val="00012B5C"/>
    <w:rsid w:val="00081D6D"/>
    <w:rsid w:val="00094179"/>
    <w:rsid w:val="000B7152"/>
    <w:rsid w:val="000C4883"/>
    <w:rsid w:val="000E11B3"/>
    <w:rsid w:val="000F0FFC"/>
    <w:rsid w:val="00132582"/>
    <w:rsid w:val="001366EE"/>
    <w:rsid w:val="001431D4"/>
    <w:rsid w:val="001547EE"/>
    <w:rsid w:val="001B35B5"/>
    <w:rsid w:val="001D326E"/>
    <w:rsid w:val="001F385B"/>
    <w:rsid w:val="00210C6F"/>
    <w:rsid w:val="0024331F"/>
    <w:rsid w:val="00265F9B"/>
    <w:rsid w:val="002E0426"/>
    <w:rsid w:val="002F5F7B"/>
    <w:rsid w:val="00307798"/>
    <w:rsid w:val="00322C6B"/>
    <w:rsid w:val="003510E2"/>
    <w:rsid w:val="003677B2"/>
    <w:rsid w:val="00383B1F"/>
    <w:rsid w:val="003D0761"/>
    <w:rsid w:val="003F2091"/>
    <w:rsid w:val="00400064"/>
    <w:rsid w:val="00463D43"/>
    <w:rsid w:val="004B4158"/>
    <w:rsid w:val="004D34B1"/>
    <w:rsid w:val="004F628E"/>
    <w:rsid w:val="00534F78"/>
    <w:rsid w:val="00556824"/>
    <w:rsid w:val="005900C3"/>
    <w:rsid w:val="005A1CFE"/>
    <w:rsid w:val="005B6118"/>
    <w:rsid w:val="005D2994"/>
    <w:rsid w:val="00614995"/>
    <w:rsid w:val="00617C93"/>
    <w:rsid w:val="00630B40"/>
    <w:rsid w:val="00642331"/>
    <w:rsid w:val="006542F1"/>
    <w:rsid w:val="00690CED"/>
    <w:rsid w:val="006A5D90"/>
    <w:rsid w:val="006E7F19"/>
    <w:rsid w:val="006F67CE"/>
    <w:rsid w:val="00706736"/>
    <w:rsid w:val="00746B5E"/>
    <w:rsid w:val="007549E5"/>
    <w:rsid w:val="0077004E"/>
    <w:rsid w:val="0077331D"/>
    <w:rsid w:val="0077393A"/>
    <w:rsid w:val="00774282"/>
    <w:rsid w:val="007B1E56"/>
    <w:rsid w:val="008240B5"/>
    <w:rsid w:val="00867B4A"/>
    <w:rsid w:val="008830A0"/>
    <w:rsid w:val="008B71D4"/>
    <w:rsid w:val="008D0AF7"/>
    <w:rsid w:val="00935C94"/>
    <w:rsid w:val="00950051"/>
    <w:rsid w:val="00980EF5"/>
    <w:rsid w:val="00981EB3"/>
    <w:rsid w:val="00984E7B"/>
    <w:rsid w:val="009D5A71"/>
    <w:rsid w:val="009F7AEC"/>
    <w:rsid w:val="00A169FD"/>
    <w:rsid w:val="00A36227"/>
    <w:rsid w:val="00A773A4"/>
    <w:rsid w:val="00A77F8B"/>
    <w:rsid w:val="00AB6D5C"/>
    <w:rsid w:val="00B06E82"/>
    <w:rsid w:val="00B24ADB"/>
    <w:rsid w:val="00B52505"/>
    <w:rsid w:val="00B55981"/>
    <w:rsid w:val="00B574DE"/>
    <w:rsid w:val="00B87D9F"/>
    <w:rsid w:val="00B92113"/>
    <w:rsid w:val="00B926AB"/>
    <w:rsid w:val="00BB132E"/>
    <w:rsid w:val="00BC7901"/>
    <w:rsid w:val="00BE48D3"/>
    <w:rsid w:val="00C01877"/>
    <w:rsid w:val="00C61642"/>
    <w:rsid w:val="00CD2A8D"/>
    <w:rsid w:val="00D32E92"/>
    <w:rsid w:val="00D33139"/>
    <w:rsid w:val="00D705E9"/>
    <w:rsid w:val="00D856EC"/>
    <w:rsid w:val="00D92FFD"/>
    <w:rsid w:val="00DA39DD"/>
    <w:rsid w:val="00DB3FEF"/>
    <w:rsid w:val="00DB5D97"/>
    <w:rsid w:val="00DC16E2"/>
    <w:rsid w:val="00DC29A8"/>
    <w:rsid w:val="00DC433D"/>
    <w:rsid w:val="00DD2260"/>
    <w:rsid w:val="00E0757B"/>
    <w:rsid w:val="00E1226D"/>
    <w:rsid w:val="00E16188"/>
    <w:rsid w:val="00EA181B"/>
    <w:rsid w:val="00EA379F"/>
    <w:rsid w:val="00EB3400"/>
    <w:rsid w:val="00EC71B2"/>
    <w:rsid w:val="00ED2C87"/>
    <w:rsid w:val="00ED454B"/>
    <w:rsid w:val="00F32997"/>
    <w:rsid w:val="00F43D28"/>
    <w:rsid w:val="00F47F0A"/>
    <w:rsid w:val="00FA1C17"/>
    <w:rsid w:val="00FA6134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424"/>
  </w:style>
  <w:style w:type="paragraph" w:styleId="a3">
    <w:name w:val="Normal (Web)"/>
    <w:basedOn w:val="a"/>
    <w:uiPriority w:val="99"/>
    <w:rsid w:val="000044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0442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32E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2E9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D2994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center">
    <w:name w:val="center"/>
    <w:basedOn w:val="a"/>
    <w:rsid w:val="00081D6D"/>
    <w:pPr>
      <w:spacing w:before="100" w:beforeAutospacing="1" w:after="100" w:afterAutospacing="1"/>
    </w:pPr>
  </w:style>
  <w:style w:type="character" w:customStyle="1" w:styleId="fs16">
    <w:name w:val="fs_16"/>
    <w:basedOn w:val="a0"/>
    <w:rsid w:val="00081D6D"/>
  </w:style>
  <w:style w:type="paragraph" w:customStyle="1" w:styleId="justified">
    <w:name w:val="justified"/>
    <w:basedOn w:val="a"/>
    <w:rsid w:val="00081D6D"/>
    <w:pPr>
      <w:spacing w:before="100" w:beforeAutospacing="1" w:after="100" w:afterAutospacing="1"/>
    </w:pPr>
  </w:style>
  <w:style w:type="character" w:customStyle="1" w:styleId="fs14">
    <w:name w:val="fs_14"/>
    <w:basedOn w:val="a0"/>
    <w:rsid w:val="00081D6D"/>
  </w:style>
  <w:style w:type="character" w:styleId="a8">
    <w:name w:val="Emphasis"/>
    <w:basedOn w:val="a0"/>
    <w:uiPriority w:val="20"/>
    <w:qFormat/>
    <w:rsid w:val="00081D6D"/>
    <w:rPr>
      <w:i/>
      <w:iCs/>
    </w:rPr>
  </w:style>
  <w:style w:type="paragraph" w:styleId="a9">
    <w:name w:val="Body Text"/>
    <w:basedOn w:val="a"/>
    <w:link w:val="aa"/>
    <w:uiPriority w:val="99"/>
    <w:rsid w:val="00463D43"/>
    <w:pPr>
      <w:spacing w:after="120"/>
    </w:pPr>
    <w:rPr>
      <w:sz w:val="20"/>
      <w:szCs w:val="20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rsid w:val="00463D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463D43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63D4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ListParagraph1">
    <w:name w:val="List Paragraph1"/>
    <w:basedOn w:val="a"/>
    <w:uiPriority w:val="99"/>
    <w:rsid w:val="00463D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7549E5"/>
    <w:pPr>
      <w:ind w:left="720"/>
      <w:contextualSpacing/>
    </w:pPr>
    <w:rPr>
      <w:lang w:val="ru-RU" w:eastAsia="ru-RU"/>
    </w:rPr>
  </w:style>
  <w:style w:type="table" w:styleId="ab">
    <w:name w:val="Table Grid"/>
    <w:basedOn w:val="a1"/>
    <w:rsid w:val="005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вичайний1"/>
    <w:rsid w:val="0093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4424"/>
  </w:style>
  <w:style w:type="paragraph" w:styleId="a3">
    <w:name w:val="Normal (Web)"/>
    <w:basedOn w:val="a"/>
    <w:uiPriority w:val="99"/>
    <w:rsid w:val="0000442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00442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32E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32E92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5D2994"/>
    <w:pPr>
      <w:ind w:left="720"/>
      <w:contextualSpacing/>
    </w:pPr>
    <w:rPr>
      <w:sz w:val="20"/>
      <w:szCs w:val="20"/>
      <w:lang w:val="ru-RU" w:eastAsia="ru-RU"/>
    </w:rPr>
  </w:style>
  <w:style w:type="paragraph" w:customStyle="1" w:styleId="center">
    <w:name w:val="center"/>
    <w:basedOn w:val="a"/>
    <w:rsid w:val="00081D6D"/>
    <w:pPr>
      <w:spacing w:before="100" w:beforeAutospacing="1" w:after="100" w:afterAutospacing="1"/>
    </w:pPr>
  </w:style>
  <w:style w:type="character" w:customStyle="1" w:styleId="fs16">
    <w:name w:val="fs_16"/>
    <w:basedOn w:val="a0"/>
    <w:rsid w:val="00081D6D"/>
  </w:style>
  <w:style w:type="paragraph" w:customStyle="1" w:styleId="justified">
    <w:name w:val="justified"/>
    <w:basedOn w:val="a"/>
    <w:rsid w:val="00081D6D"/>
    <w:pPr>
      <w:spacing w:before="100" w:beforeAutospacing="1" w:after="100" w:afterAutospacing="1"/>
    </w:pPr>
  </w:style>
  <w:style w:type="character" w:customStyle="1" w:styleId="fs14">
    <w:name w:val="fs_14"/>
    <w:basedOn w:val="a0"/>
    <w:rsid w:val="00081D6D"/>
  </w:style>
  <w:style w:type="character" w:styleId="a8">
    <w:name w:val="Emphasis"/>
    <w:basedOn w:val="a0"/>
    <w:uiPriority w:val="20"/>
    <w:qFormat/>
    <w:rsid w:val="00081D6D"/>
    <w:rPr>
      <w:i/>
      <w:iCs/>
    </w:rPr>
  </w:style>
  <w:style w:type="paragraph" w:styleId="a9">
    <w:name w:val="Body Text"/>
    <w:basedOn w:val="a"/>
    <w:link w:val="aa"/>
    <w:uiPriority w:val="99"/>
    <w:rsid w:val="00463D43"/>
    <w:pPr>
      <w:spacing w:after="120"/>
    </w:pPr>
    <w:rPr>
      <w:sz w:val="20"/>
      <w:szCs w:val="20"/>
      <w:lang w:val="ru-RU" w:eastAsia="ru-RU"/>
    </w:rPr>
  </w:style>
  <w:style w:type="character" w:customStyle="1" w:styleId="aa">
    <w:name w:val="Основний текст Знак"/>
    <w:basedOn w:val="a0"/>
    <w:link w:val="a9"/>
    <w:uiPriority w:val="99"/>
    <w:rsid w:val="00463D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rsid w:val="00463D43"/>
    <w:pPr>
      <w:spacing w:after="120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463D4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ListParagraph1">
    <w:name w:val="List Paragraph1"/>
    <w:basedOn w:val="a"/>
    <w:uiPriority w:val="99"/>
    <w:rsid w:val="00463D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7549E5"/>
    <w:pPr>
      <w:ind w:left="720"/>
      <w:contextualSpacing/>
    </w:pPr>
    <w:rPr>
      <w:lang w:val="ru-RU" w:eastAsia="ru-RU"/>
    </w:rPr>
  </w:style>
  <w:style w:type="table" w:styleId="ab">
    <w:name w:val="Table Grid"/>
    <w:basedOn w:val="a1"/>
    <w:rsid w:val="005A1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вичайний1"/>
    <w:rsid w:val="00935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61C6-A1F9-443D-B4DB-705B6281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8689</Words>
  <Characters>4954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RePack by Diakov</cp:lastModifiedBy>
  <cp:revision>19</cp:revision>
  <cp:lastPrinted>2018-06-14T07:06:00Z</cp:lastPrinted>
  <dcterms:created xsi:type="dcterms:W3CDTF">2017-08-03T05:56:00Z</dcterms:created>
  <dcterms:modified xsi:type="dcterms:W3CDTF">2019-10-22T15:59:00Z</dcterms:modified>
</cp:coreProperties>
</file>